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A10E3B" w:rsidRDefault="009C5A94" w:rsidP="00561476">
      <w:pPr>
        <w:jc w:val="center"/>
        <w:rPr>
          <w:b/>
          <w:sz w:val="36"/>
          <w:szCs w:val="36"/>
        </w:rPr>
      </w:pPr>
      <w:r w:rsidRPr="00A10E3B">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A10E3B" w:rsidRDefault="00561476" w:rsidP="00561476">
      <w:pPr>
        <w:jc w:val="center"/>
        <w:rPr>
          <w:b/>
          <w:sz w:val="36"/>
          <w:szCs w:val="36"/>
          <w:lang w:val="en-US"/>
        </w:rPr>
      </w:pPr>
    </w:p>
    <w:p w14:paraId="4AA3D8A5" w14:textId="77777777" w:rsidR="000A4DD6" w:rsidRPr="00A10E3B" w:rsidRDefault="000A4DD6" w:rsidP="00561476">
      <w:pPr>
        <w:jc w:val="center"/>
        <w:rPr>
          <w:b/>
          <w:sz w:val="36"/>
          <w:szCs w:val="36"/>
          <w:lang w:val="en-US"/>
        </w:rPr>
      </w:pPr>
    </w:p>
    <w:p w14:paraId="0ABB1680" w14:textId="77777777" w:rsidR="000A4DD6" w:rsidRPr="00A10E3B" w:rsidRDefault="000A4DD6" w:rsidP="00561476">
      <w:pPr>
        <w:jc w:val="center"/>
        <w:rPr>
          <w:b/>
          <w:sz w:val="36"/>
          <w:szCs w:val="36"/>
          <w:lang w:val="en-US"/>
        </w:rPr>
      </w:pPr>
    </w:p>
    <w:p w14:paraId="465AD6D6" w14:textId="77777777" w:rsidR="000A4DD6" w:rsidRPr="00A10E3B" w:rsidRDefault="000A4DD6" w:rsidP="00561476">
      <w:pPr>
        <w:jc w:val="center"/>
        <w:rPr>
          <w:b/>
          <w:sz w:val="36"/>
          <w:szCs w:val="36"/>
          <w:lang w:val="en-US"/>
        </w:rPr>
      </w:pPr>
    </w:p>
    <w:p w14:paraId="25F09B46" w14:textId="77777777" w:rsidR="00561476" w:rsidRPr="00A10E3B" w:rsidRDefault="00561476" w:rsidP="00561476">
      <w:pPr>
        <w:tabs>
          <w:tab w:val="left" w:pos="5204"/>
        </w:tabs>
        <w:jc w:val="left"/>
        <w:rPr>
          <w:b/>
          <w:sz w:val="36"/>
          <w:szCs w:val="36"/>
        </w:rPr>
      </w:pPr>
      <w:r w:rsidRPr="00A10E3B">
        <w:rPr>
          <w:b/>
          <w:sz w:val="36"/>
          <w:szCs w:val="36"/>
        </w:rPr>
        <w:tab/>
      </w:r>
    </w:p>
    <w:p w14:paraId="1A818381" w14:textId="77777777" w:rsidR="00561476" w:rsidRPr="00A10E3B" w:rsidRDefault="00561476" w:rsidP="00561476">
      <w:pPr>
        <w:jc w:val="center"/>
        <w:rPr>
          <w:b/>
          <w:sz w:val="36"/>
          <w:szCs w:val="36"/>
        </w:rPr>
      </w:pPr>
    </w:p>
    <w:p w14:paraId="759EB2BE" w14:textId="77777777" w:rsidR="00561476" w:rsidRPr="00A10E3B" w:rsidRDefault="00CB76D2" w:rsidP="00561476">
      <w:pPr>
        <w:jc w:val="center"/>
        <w:rPr>
          <w:b/>
          <w:sz w:val="48"/>
          <w:szCs w:val="48"/>
        </w:rPr>
      </w:pPr>
      <w:bookmarkStart w:id="0" w:name="_Toc226196784"/>
      <w:bookmarkStart w:id="1" w:name="_Toc226197203"/>
      <w:r w:rsidRPr="00A10E3B">
        <w:rPr>
          <w:b/>
          <w:sz w:val="48"/>
          <w:szCs w:val="48"/>
        </w:rPr>
        <w:t>М</w:t>
      </w:r>
      <w:r w:rsidR="00561476" w:rsidRPr="00A10E3B">
        <w:rPr>
          <w:b/>
          <w:sz w:val="48"/>
          <w:szCs w:val="48"/>
        </w:rPr>
        <w:t>ониторинг СМИ</w:t>
      </w:r>
      <w:bookmarkEnd w:id="0"/>
      <w:bookmarkEnd w:id="1"/>
      <w:r w:rsidR="00561476" w:rsidRPr="00A10E3B">
        <w:rPr>
          <w:b/>
          <w:sz w:val="48"/>
          <w:szCs w:val="48"/>
        </w:rPr>
        <w:t xml:space="preserve"> РФ</w:t>
      </w:r>
    </w:p>
    <w:p w14:paraId="643C1CC8" w14:textId="77777777" w:rsidR="00561476" w:rsidRPr="00A10E3B" w:rsidRDefault="00561476" w:rsidP="00561476">
      <w:pPr>
        <w:jc w:val="center"/>
        <w:rPr>
          <w:b/>
          <w:sz w:val="48"/>
          <w:szCs w:val="48"/>
        </w:rPr>
      </w:pPr>
      <w:bookmarkStart w:id="2" w:name="_Toc226196785"/>
      <w:bookmarkStart w:id="3" w:name="_Toc226197204"/>
      <w:r w:rsidRPr="00A10E3B">
        <w:rPr>
          <w:b/>
          <w:sz w:val="48"/>
          <w:szCs w:val="48"/>
        </w:rPr>
        <w:t>по пенсионной тематике</w:t>
      </w:r>
      <w:bookmarkEnd w:id="2"/>
      <w:bookmarkEnd w:id="3"/>
    </w:p>
    <w:p w14:paraId="712904F0" w14:textId="77777777" w:rsidR="008B6D1B" w:rsidRPr="00A10E3B" w:rsidRDefault="008B6D1B" w:rsidP="00C70A20">
      <w:pPr>
        <w:jc w:val="center"/>
        <w:rPr>
          <w:b/>
          <w:sz w:val="48"/>
          <w:szCs w:val="48"/>
        </w:rPr>
      </w:pPr>
    </w:p>
    <w:p w14:paraId="4DAF54B0" w14:textId="77777777" w:rsidR="007D6FE5" w:rsidRPr="00A10E3B" w:rsidRDefault="007D6FE5" w:rsidP="00C70A20">
      <w:pPr>
        <w:jc w:val="center"/>
        <w:rPr>
          <w:b/>
          <w:sz w:val="36"/>
          <w:szCs w:val="36"/>
        </w:rPr>
      </w:pPr>
      <w:r w:rsidRPr="00A10E3B">
        <w:rPr>
          <w:b/>
          <w:sz w:val="36"/>
          <w:szCs w:val="36"/>
        </w:rPr>
        <w:t xml:space="preserve"> </w:t>
      </w:r>
    </w:p>
    <w:p w14:paraId="5A50B42F" w14:textId="270F71D1" w:rsidR="00C70A20" w:rsidRPr="00A10E3B" w:rsidRDefault="00F16F3A" w:rsidP="00C70A20">
      <w:pPr>
        <w:jc w:val="center"/>
        <w:rPr>
          <w:b/>
          <w:sz w:val="40"/>
          <w:szCs w:val="40"/>
        </w:rPr>
      </w:pPr>
      <w:r w:rsidRPr="00A10E3B">
        <w:rPr>
          <w:b/>
          <w:sz w:val="40"/>
          <w:szCs w:val="40"/>
        </w:rPr>
        <w:t>1</w:t>
      </w:r>
      <w:r w:rsidR="003507D1" w:rsidRPr="00A10E3B">
        <w:rPr>
          <w:b/>
          <w:sz w:val="40"/>
          <w:szCs w:val="40"/>
        </w:rPr>
        <w:t>8</w:t>
      </w:r>
      <w:r w:rsidR="000214CF" w:rsidRPr="00A10E3B">
        <w:rPr>
          <w:b/>
          <w:sz w:val="40"/>
          <w:szCs w:val="40"/>
        </w:rPr>
        <w:t>.</w:t>
      </w:r>
      <w:r w:rsidR="00A646EC" w:rsidRPr="00A10E3B">
        <w:rPr>
          <w:b/>
          <w:sz w:val="40"/>
          <w:szCs w:val="40"/>
        </w:rPr>
        <w:t>0</w:t>
      </w:r>
      <w:r w:rsidR="00CC6247" w:rsidRPr="00A10E3B">
        <w:rPr>
          <w:b/>
          <w:sz w:val="40"/>
          <w:szCs w:val="40"/>
        </w:rPr>
        <w:t>8</w:t>
      </w:r>
      <w:r w:rsidR="00A646EC" w:rsidRPr="00A10E3B">
        <w:rPr>
          <w:b/>
          <w:sz w:val="40"/>
          <w:szCs w:val="40"/>
        </w:rPr>
        <w:t>.</w:t>
      </w:r>
      <w:r w:rsidR="007D6FE5" w:rsidRPr="00A10E3B">
        <w:rPr>
          <w:b/>
          <w:sz w:val="40"/>
          <w:szCs w:val="40"/>
        </w:rPr>
        <w:t>20</w:t>
      </w:r>
      <w:r w:rsidR="00EB57E7" w:rsidRPr="00A10E3B">
        <w:rPr>
          <w:b/>
          <w:sz w:val="40"/>
          <w:szCs w:val="40"/>
        </w:rPr>
        <w:t>2</w:t>
      </w:r>
      <w:r w:rsidR="00A646EC" w:rsidRPr="00A10E3B">
        <w:rPr>
          <w:b/>
          <w:sz w:val="40"/>
          <w:szCs w:val="40"/>
        </w:rPr>
        <w:t>6</w:t>
      </w:r>
      <w:r w:rsidR="00C70A20" w:rsidRPr="00A10E3B">
        <w:rPr>
          <w:b/>
          <w:sz w:val="40"/>
          <w:szCs w:val="40"/>
        </w:rPr>
        <w:t xml:space="preserve"> г</w:t>
      </w:r>
      <w:r w:rsidR="007D6FE5" w:rsidRPr="00A10E3B">
        <w:rPr>
          <w:b/>
          <w:sz w:val="40"/>
          <w:szCs w:val="40"/>
        </w:rPr>
        <w:t>.</w:t>
      </w:r>
    </w:p>
    <w:p w14:paraId="651D5D84" w14:textId="77777777" w:rsidR="007D6FE5" w:rsidRPr="00A10E3B" w:rsidRDefault="007D6FE5" w:rsidP="000C1A46">
      <w:pPr>
        <w:jc w:val="center"/>
        <w:rPr>
          <w:b/>
          <w:sz w:val="40"/>
          <w:szCs w:val="40"/>
        </w:rPr>
      </w:pPr>
    </w:p>
    <w:p w14:paraId="3299871E" w14:textId="77777777" w:rsidR="00C16C6D" w:rsidRPr="00A10E3B" w:rsidRDefault="00C16C6D" w:rsidP="000C1A46">
      <w:pPr>
        <w:jc w:val="center"/>
        <w:rPr>
          <w:b/>
          <w:sz w:val="40"/>
          <w:szCs w:val="40"/>
        </w:rPr>
      </w:pPr>
    </w:p>
    <w:p w14:paraId="46E14E88" w14:textId="77777777" w:rsidR="00C70A20" w:rsidRPr="00A10E3B" w:rsidRDefault="00C70A20" w:rsidP="000C1A46">
      <w:pPr>
        <w:jc w:val="center"/>
        <w:rPr>
          <w:b/>
          <w:sz w:val="40"/>
          <w:szCs w:val="40"/>
        </w:rPr>
      </w:pPr>
    </w:p>
    <w:p w14:paraId="4C8E9FEE" w14:textId="77777777" w:rsidR="00C70A20" w:rsidRPr="00A10E3B" w:rsidRDefault="00C70A20" w:rsidP="000C1A46">
      <w:pPr>
        <w:jc w:val="center"/>
      </w:pPr>
    </w:p>
    <w:p w14:paraId="169A5637" w14:textId="77777777" w:rsidR="00CB76D2" w:rsidRPr="00A10E3B" w:rsidRDefault="00CB76D2" w:rsidP="000C1A46">
      <w:pPr>
        <w:jc w:val="center"/>
        <w:rPr>
          <w:b/>
          <w:sz w:val="40"/>
          <w:szCs w:val="40"/>
        </w:rPr>
      </w:pPr>
    </w:p>
    <w:p w14:paraId="39EA2CE9" w14:textId="77777777" w:rsidR="009D66A1" w:rsidRPr="00A10E3B" w:rsidRDefault="009B23FE" w:rsidP="009B23FE">
      <w:pPr>
        <w:pStyle w:val="10"/>
        <w:jc w:val="center"/>
      </w:pPr>
      <w:r w:rsidRPr="00A10E3B">
        <w:br w:type="page"/>
      </w:r>
      <w:bookmarkStart w:id="4" w:name="_Toc396864626"/>
      <w:bookmarkStart w:id="5" w:name="_Toc237935391"/>
      <w:r w:rsidR="009D79CC" w:rsidRPr="00A10E3B">
        <w:lastRenderedPageBreak/>
        <w:t>Те</w:t>
      </w:r>
      <w:r w:rsidR="009D66A1" w:rsidRPr="00A10E3B">
        <w:t>мы</w:t>
      </w:r>
      <w:r w:rsidR="009D66A1" w:rsidRPr="00A10E3B">
        <w:rPr>
          <w:rFonts w:ascii="Arial Rounded MT Bold" w:hAnsi="Arial Rounded MT Bold"/>
        </w:rPr>
        <w:t xml:space="preserve"> </w:t>
      </w:r>
      <w:r w:rsidR="009D66A1" w:rsidRPr="00A10E3B">
        <w:t>дня</w:t>
      </w:r>
      <w:bookmarkEnd w:id="4"/>
      <w:bookmarkEnd w:id="5"/>
    </w:p>
    <w:p w14:paraId="67C9B192" w14:textId="6C50EF64" w:rsidR="00A1463C" w:rsidRPr="00A10E3B" w:rsidRDefault="00FC65D1" w:rsidP="00676D5F">
      <w:pPr>
        <w:numPr>
          <w:ilvl w:val="0"/>
          <w:numId w:val="25"/>
        </w:numPr>
        <w:rPr>
          <w:i/>
        </w:rPr>
      </w:pPr>
      <w:r w:rsidRPr="00A10E3B">
        <w:rPr>
          <w:i/>
        </w:rPr>
        <w:t xml:space="preserve">Негосударственные пенсионные фонды (НПФ) по итогам первого полугодия 2026 года показали положительную средневзвешенную доходность как по пенсионным накоплениям, так и по пенсионным резервам - на уровне 4,6% (9,5% годовых) и 5% (10,3% годовых), говорится в сообщении Банка России. Инфляция в России за январь-июнь 2026 года, по данным Росстата, составила 4,19%. В аналогичном периоде 2025 года доходность по пенсионным накоплениям и резервам составляла 6,3% и 8% соответственно, </w:t>
      </w:r>
      <w:hyperlink w:anchor="ф1" w:history="1">
        <w:r w:rsidRPr="00A10E3B">
          <w:rPr>
            <w:rStyle w:val="a3"/>
            <w:i/>
          </w:rPr>
          <w:t xml:space="preserve">сообщает </w:t>
        </w:r>
        <w:r w:rsidR="00C521C8">
          <w:rPr>
            <w:rStyle w:val="a3"/>
            <w:i/>
          </w:rPr>
          <w:t>«</w:t>
        </w:r>
        <w:r w:rsidRPr="00A10E3B">
          <w:rPr>
            <w:rStyle w:val="a3"/>
            <w:i/>
          </w:rPr>
          <w:t>Финмаркет</w:t>
        </w:r>
        <w:r w:rsidR="00C521C8">
          <w:rPr>
            <w:rStyle w:val="a3"/>
            <w:i/>
          </w:rPr>
          <w:t>»</w:t>
        </w:r>
      </w:hyperlink>
    </w:p>
    <w:p w14:paraId="25CF1D80" w14:textId="44A30EED" w:rsidR="00FC65D1" w:rsidRPr="00A10E3B" w:rsidRDefault="00FC65D1" w:rsidP="00676D5F">
      <w:pPr>
        <w:numPr>
          <w:ilvl w:val="0"/>
          <w:numId w:val="25"/>
        </w:numPr>
        <w:rPr>
          <w:i/>
        </w:rPr>
      </w:pPr>
      <w:r w:rsidRPr="00A10E3B">
        <w:rPr>
          <w:i/>
        </w:rPr>
        <w:t xml:space="preserve">Долгосрочные сбережения в Альфа НПФ принесли в среднем 19,3% годовых. Участники программы получили более 4 млрд рублей государственного софинансирования. Средняя доходность счетов ПДС составила 19,3% годовых. 14 августа Альфа НПФ исполняется два года. Договоры по программе долгосрочных сбережений фонд начал заключать 25 ноября 2024 года. По числу новых клиентов и объему новых взносов Альфа НПФ входит в топ-5 рынка. В 2025 году фонд стал лауреатом премии </w:t>
      </w:r>
      <w:r w:rsidR="00C521C8">
        <w:rPr>
          <w:i/>
        </w:rPr>
        <w:t>«</w:t>
      </w:r>
      <w:r w:rsidRPr="00A10E3B">
        <w:rPr>
          <w:i/>
        </w:rPr>
        <w:t>Выбор потребителей</w:t>
      </w:r>
      <w:r w:rsidR="00C521C8">
        <w:rPr>
          <w:i/>
        </w:rPr>
        <w:t>»</w:t>
      </w:r>
      <w:r w:rsidRPr="00A10E3B">
        <w:rPr>
          <w:i/>
        </w:rPr>
        <w:t xml:space="preserve"> в двух номинациях </w:t>
      </w:r>
      <w:r w:rsidR="00C521C8">
        <w:rPr>
          <w:i/>
        </w:rPr>
        <w:t>«</w:t>
      </w:r>
      <w:r w:rsidRPr="00A10E3B">
        <w:rPr>
          <w:i/>
        </w:rPr>
        <w:t>Доверие клиента</w:t>
      </w:r>
      <w:r w:rsidR="00C521C8">
        <w:rPr>
          <w:i/>
        </w:rPr>
        <w:t>»</w:t>
      </w:r>
      <w:r w:rsidRPr="00A10E3B">
        <w:rPr>
          <w:i/>
        </w:rPr>
        <w:t xml:space="preserve"> и </w:t>
      </w:r>
      <w:r w:rsidR="00C521C8">
        <w:rPr>
          <w:i/>
        </w:rPr>
        <w:t>«</w:t>
      </w:r>
      <w:r w:rsidRPr="00A10E3B">
        <w:rPr>
          <w:i/>
        </w:rPr>
        <w:t>НПФ года. Быстрый старт</w:t>
      </w:r>
      <w:r w:rsidR="00C521C8">
        <w:rPr>
          <w:i/>
        </w:rPr>
        <w:t>»</w:t>
      </w:r>
      <w:r w:rsidRPr="00A10E3B">
        <w:rPr>
          <w:i/>
        </w:rPr>
        <w:t xml:space="preserve">, </w:t>
      </w:r>
      <w:hyperlink w:anchor="ф2" w:history="1">
        <w:r w:rsidRPr="00A10E3B">
          <w:rPr>
            <w:rStyle w:val="a3"/>
            <w:i/>
          </w:rPr>
          <w:t xml:space="preserve">пишет </w:t>
        </w:r>
        <w:r w:rsidR="00C521C8">
          <w:rPr>
            <w:rStyle w:val="a3"/>
            <w:i/>
          </w:rPr>
          <w:t>«</w:t>
        </w:r>
        <w:r w:rsidRPr="00A10E3B">
          <w:rPr>
            <w:rStyle w:val="a3"/>
            <w:i/>
          </w:rPr>
          <w:t>РБК Компании</w:t>
        </w:r>
        <w:r w:rsidR="00C521C8">
          <w:rPr>
            <w:rStyle w:val="a3"/>
            <w:i/>
          </w:rPr>
          <w:t>»</w:t>
        </w:r>
      </w:hyperlink>
    </w:p>
    <w:p w14:paraId="238E0591" w14:textId="0774068B" w:rsidR="00FC65D1" w:rsidRPr="00A10E3B" w:rsidRDefault="00AD4BE2" w:rsidP="00676D5F">
      <w:pPr>
        <w:numPr>
          <w:ilvl w:val="0"/>
          <w:numId w:val="25"/>
        </w:numPr>
        <w:rPr>
          <w:i/>
        </w:rPr>
      </w:pPr>
      <w:r w:rsidRPr="00A10E3B">
        <w:rPr>
          <w:i/>
        </w:rPr>
        <w:t xml:space="preserve">НПФ ВТБ подвел итоги заключительного этапа акции </w:t>
      </w:r>
      <w:r w:rsidR="00C521C8">
        <w:rPr>
          <w:i/>
        </w:rPr>
        <w:t>«</w:t>
      </w:r>
      <w:r w:rsidRPr="00A10E3B">
        <w:rPr>
          <w:i/>
        </w:rPr>
        <w:t>Проще простого</w:t>
      </w:r>
      <w:r w:rsidR="00C521C8">
        <w:rPr>
          <w:i/>
        </w:rPr>
        <w:t>»</w:t>
      </w:r>
      <w:r w:rsidRPr="00A10E3B">
        <w:rPr>
          <w:i/>
        </w:rPr>
        <w:t xml:space="preserve">, в которой каждый мог выиграть сертификат Озон на 3 000 рублей. Победители получили 100 призов, а всего за три этапа разыграли 300 подарков. Участниками акции стали 13 622 человека из разных уголков страны. Среди победителей жители Москвы и Санкт-Петербурга, Забайкальского края, Донецкой Народной Республики, Ханты-Мансийского автономного округа-Югры и еще десятков регионов по всей России, </w:t>
      </w:r>
      <w:hyperlink w:anchor="ф3" w:history="1">
        <w:r w:rsidRPr="00A10E3B">
          <w:rPr>
            <w:rStyle w:val="a3"/>
            <w:i/>
          </w:rPr>
          <w:t xml:space="preserve">передает </w:t>
        </w:r>
        <w:r w:rsidR="00C521C8">
          <w:rPr>
            <w:rStyle w:val="a3"/>
            <w:i/>
          </w:rPr>
          <w:t>«</w:t>
        </w:r>
        <w:r w:rsidRPr="00A10E3B">
          <w:rPr>
            <w:rStyle w:val="a3"/>
            <w:i/>
          </w:rPr>
          <w:t>Ваш Пенсионный Брокер</w:t>
        </w:r>
        <w:r w:rsidR="00C521C8">
          <w:rPr>
            <w:rStyle w:val="a3"/>
            <w:i/>
          </w:rPr>
          <w:t>»</w:t>
        </w:r>
      </w:hyperlink>
    </w:p>
    <w:p w14:paraId="65D210BE" w14:textId="45674951" w:rsidR="00CF0755" w:rsidRPr="00A10E3B" w:rsidRDefault="00CF0755" w:rsidP="00676D5F">
      <w:pPr>
        <w:numPr>
          <w:ilvl w:val="0"/>
          <w:numId w:val="25"/>
        </w:numPr>
        <w:rPr>
          <w:i/>
        </w:rPr>
      </w:pPr>
      <w:r w:rsidRPr="00A10E3B">
        <w:rPr>
          <w:i/>
        </w:rPr>
        <w:t xml:space="preserve">С 1 сентября 2026 года вступают в силу изменения в Налоговый кодекс. Они затронут вычеты по взносам, уплаченным с 2025 года. Главное изменение - лимит налогового вычета на долгосрочные сбережения увеличивается с 400 тыс. до 500 тыс. Повышенный налоговый вычет доступен не всем: воспользоваться им можно в том случае, если человек часть взносов делал по договорам в пользу ребенка, </w:t>
      </w:r>
      <w:hyperlink w:anchor="ф4" w:history="1">
        <w:r w:rsidRPr="00A10E3B">
          <w:rPr>
            <w:rStyle w:val="a3"/>
            <w:i/>
          </w:rPr>
          <w:t xml:space="preserve">пишет </w:t>
        </w:r>
        <w:r w:rsidR="00C521C8">
          <w:rPr>
            <w:rStyle w:val="a3"/>
            <w:i/>
          </w:rPr>
          <w:t>«</w:t>
        </w:r>
        <w:r w:rsidRPr="00A10E3B">
          <w:rPr>
            <w:rStyle w:val="a3"/>
            <w:i/>
          </w:rPr>
          <w:t>РБК Инвестиции</w:t>
        </w:r>
        <w:r w:rsidR="00C521C8">
          <w:rPr>
            <w:rStyle w:val="a3"/>
            <w:i/>
          </w:rPr>
          <w:t>»</w:t>
        </w:r>
      </w:hyperlink>
    </w:p>
    <w:p w14:paraId="767B5BE2" w14:textId="65ADA7FC" w:rsidR="00CF0755" w:rsidRPr="00A10E3B" w:rsidRDefault="00A76C05" w:rsidP="00676D5F">
      <w:pPr>
        <w:numPr>
          <w:ilvl w:val="0"/>
          <w:numId w:val="25"/>
        </w:numPr>
        <w:rPr>
          <w:i/>
        </w:rPr>
      </w:pPr>
      <w:r w:rsidRPr="00A10E3B">
        <w:rPr>
          <w:i/>
        </w:rPr>
        <w:t xml:space="preserve">Социальная пенсия в России остаётся одной из важнейших мер государственной поддержки для граждан, которые по разным причинам не смогли сформировать необходимые пенсионные права или относятся к отдельным льготным категориям. В 2026 году выплаты были проиндексированы, а правила назначения в целом сохранились. </w:t>
      </w:r>
      <w:hyperlink w:anchor="ф5" w:history="1">
        <w:r w:rsidRPr="00A10E3B">
          <w:rPr>
            <w:rStyle w:val="a3"/>
            <w:i/>
          </w:rPr>
          <w:t>FTimes.ru разбирал</w:t>
        </w:r>
        <w:r w:rsidR="00A10E3B" w:rsidRPr="00A10E3B">
          <w:rPr>
            <w:rStyle w:val="a3"/>
            <w:i/>
          </w:rPr>
          <w:t>ся</w:t>
        </w:r>
      </w:hyperlink>
      <w:r w:rsidRPr="00A10E3B">
        <w:rPr>
          <w:i/>
        </w:rPr>
        <w:t>, кто может рассчитывать на социальную пенсию, чем она отличается от страховой, какие суммы получают разные категории граждан и как оформить выплату</w:t>
      </w:r>
    </w:p>
    <w:p w14:paraId="5BD7E932" w14:textId="0A4ED217" w:rsidR="0045748E" w:rsidRPr="00A10E3B" w:rsidRDefault="0045748E" w:rsidP="00676D5F">
      <w:pPr>
        <w:numPr>
          <w:ilvl w:val="0"/>
          <w:numId w:val="25"/>
        </w:numPr>
        <w:rPr>
          <w:i/>
        </w:rPr>
      </w:pPr>
      <w:r w:rsidRPr="00A10E3B">
        <w:rPr>
          <w:i/>
        </w:rPr>
        <w:t xml:space="preserve">Российский рынок ценных бумаг ждет серьезная </w:t>
      </w:r>
      <w:r w:rsidR="00C521C8">
        <w:rPr>
          <w:i/>
        </w:rPr>
        <w:t>«</w:t>
      </w:r>
      <w:r w:rsidRPr="00A10E3B">
        <w:rPr>
          <w:i/>
        </w:rPr>
        <w:t>разгрузка</w:t>
      </w:r>
      <w:r w:rsidR="00C521C8">
        <w:rPr>
          <w:i/>
        </w:rPr>
        <w:t>»</w:t>
      </w:r>
      <w:r w:rsidRPr="00A10E3B">
        <w:rPr>
          <w:i/>
        </w:rPr>
        <w:t xml:space="preserve"> от бюрократии. Банк России опубликовал отчет об итогах общественных консультаций по докладу </w:t>
      </w:r>
      <w:r w:rsidR="00C521C8">
        <w:rPr>
          <w:i/>
        </w:rPr>
        <w:t>«</w:t>
      </w:r>
      <w:r w:rsidRPr="00A10E3B">
        <w:rPr>
          <w:i/>
        </w:rPr>
        <w:t>Допуск финансовых инструментов на рынок: направления оптимизации</w:t>
      </w:r>
      <w:r w:rsidR="00C521C8">
        <w:rPr>
          <w:i/>
        </w:rPr>
        <w:t>»</w:t>
      </w:r>
      <w:r w:rsidRPr="00A10E3B">
        <w:rPr>
          <w:i/>
        </w:rPr>
        <w:t xml:space="preserve">. Большинство участников рынка поддержали инициативы регулятора, отметив, что они снизят финансовые и временные затраты эмитентов. Самые жаркие споры вызвали предложения по стандартизации структурных облигаций и повышению порогов допуска без проспекта. Какие </w:t>
      </w:r>
      <w:r w:rsidRPr="00A10E3B">
        <w:rPr>
          <w:i/>
        </w:rPr>
        <w:lastRenderedPageBreak/>
        <w:t xml:space="preserve">решения в итоге принял ЦБ и как это повлияет на реальный бизнес, </w:t>
      </w:r>
      <w:hyperlink w:anchor="ф6" w:history="1">
        <w:r w:rsidRPr="00A10E3B">
          <w:rPr>
            <w:rStyle w:val="a3"/>
            <w:i/>
          </w:rPr>
          <w:t xml:space="preserve">выясняла </w:t>
        </w:r>
        <w:r w:rsidR="00C521C8">
          <w:rPr>
            <w:rStyle w:val="a3"/>
            <w:i/>
          </w:rPr>
          <w:t>«</w:t>
        </w:r>
        <w:r w:rsidRPr="00A10E3B">
          <w:rPr>
            <w:rStyle w:val="a3"/>
            <w:i/>
          </w:rPr>
          <w:t>Парламентская газета</w:t>
        </w:r>
        <w:r w:rsidR="00C521C8">
          <w:rPr>
            <w:rStyle w:val="a3"/>
            <w:i/>
          </w:rPr>
          <w:t>»</w:t>
        </w:r>
      </w:hyperlink>
    </w:p>
    <w:p w14:paraId="161FE9FE" w14:textId="77777777" w:rsidR="00940029" w:rsidRPr="00A10E3B" w:rsidRDefault="009D79CC" w:rsidP="00940029">
      <w:pPr>
        <w:pStyle w:val="10"/>
        <w:jc w:val="center"/>
      </w:pPr>
      <w:bookmarkStart w:id="6" w:name="_Toc173015209"/>
      <w:bookmarkStart w:id="7" w:name="_Toc237935392"/>
      <w:r w:rsidRPr="00A10E3B">
        <w:t>Ци</w:t>
      </w:r>
      <w:r w:rsidR="00940029" w:rsidRPr="00A10E3B">
        <w:t>таты дня</w:t>
      </w:r>
      <w:bookmarkEnd w:id="6"/>
      <w:bookmarkEnd w:id="7"/>
    </w:p>
    <w:p w14:paraId="393AE885" w14:textId="2625B673" w:rsidR="00B64880" w:rsidRDefault="00B64880" w:rsidP="003B3BAA">
      <w:pPr>
        <w:numPr>
          <w:ilvl w:val="0"/>
          <w:numId w:val="27"/>
        </w:numPr>
        <w:rPr>
          <w:i/>
        </w:rPr>
      </w:pPr>
      <w:r>
        <w:rPr>
          <w:i/>
        </w:rPr>
        <w:t>Сергей Беляков</w:t>
      </w:r>
      <w:r w:rsidRPr="00B64880">
        <w:rPr>
          <w:i/>
        </w:rPr>
        <w:t xml:space="preserve">, </w:t>
      </w:r>
      <w:r>
        <w:rPr>
          <w:i/>
        </w:rPr>
        <w:t>президент НАПФ</w:t>
      </w:r>
      <w:r w:rsidRPr="00B64880">
        <w:rPr>
          <w:i/>
        </w:rPr>
        <w:t xml:space="preserve">: </w:t>
      </w:r>
      <w:r>
        <w:rPr>
          <w:i/>
        </w:rPr>
        <w:t>«</w:t>
      </w:r>
      <w:r w:rsidRPr="00B64880">
        <w:rPr>
          <w:i/>
        </w:rPr>
        <w:t>Для семейных сотрудников участие в корпоративной пенсионной программе (КПП) - это прежде всего гарантия собственной финансовой независимости в зрелом возрасте. Регулярно отчисляя средства совместно с работодателем, человек формирует защищенный капитал, который обеспечит ему достойный уровень жизни после завершения карьеры</w:t>
      </w:r>
      <w:r>
        <w:rPr>
          <w:i/>
        </w:rPr>
        <w:t>»</w:t>
      </w:r>
    </w:p>
    <w:p w14:paraId="6098E490" w14:textId="6A78D972" w:rsidR="00C521C8" w:rsidRDefault="00C521C8" w:rsidP="003B3BAA">
      <w:pPr>
        <w:numPr>
          <w:ilvl w:val="0"/>
          <w:numId w:val="27"/>
        </w:numPr>
        <w:rPr>
          <w:i/>
        </w:rPr>
      </w:pPr>
      <w:r w:rsidRPr="00C521C8">
        <w:rPr>
          <w:i/>
        </w:rPr>
        <w:t xml:space="preserve">Для стабильного роста российского фондового рынка, убежден глава Комитета Госдумы по финансовому рынку Анатолий Аксаков, </w:t>
      </w:r>
      <w:r>
        <w:rPr>
          <w:i/>
        </w:rPr>
        <w:t>«</w:t>
      </w:r>
      <w:r w:rsidRPr="00C521C8">
        <w:rPr>
          <w:i/>
        </w:rPr>
        <w:t>нужно значительно увеличить число IPO и предложение новых бумаг</w:t>
      </w:r>
      <w:r>
        <w:rPr>
          <w:i/>
        </w:rPr>
        <w:t>»</w:t>
      </w:r>
      <w:r w:rsidRPr="00C521C8">
        <w:rPr>
          <w:i/>
        </w:rPr>
        <w:t xml:space="preserve">, повысить у публичных компаний долю акций в свободном обращении, активизировать приток длинных денег со стороны НПФ и страховщиков. </w:t>
      </w:r>
      <w:r>
        <w:rPr>
          <w:i/>
        </w:rPr>
        <w:t>«</w:t>
      </w:r>
      <w:r w:rsidRPr="00C521C8">
        <w:rPr>
          <w:i/>
        </w:rPr>
        <w:t>Но главным условием является повышение защиты прав розничных инвесторов - и в этом направлении нам еще предстоит работать</w:t>
      </w:r>
      <w:r>
        <w:rPr>
          <w:i/>
        </w:rPr>
        <w:t>»</w:t>
      </w:r>
      <w:r w:rsidRPr="00C521C8">
        <w:rPr>
          <w:i/>
        </w:rPr>
        <w:t xml:space="preserve">, - подытожил </w:t>
      </w:r>
      <w:r>
        <w:rPr>
          <w:i/>
        </w:rPr>
        <w:t>Аксаков</w:t>
      </w:r>
    </w:p>
    <w:p w14:paraId="616085AB" w14:textId="218BB3D7" w:rsidR="00676D5F" w:rsidRDefault="004D692D" w:rsidP="003B3BAA">
      <w:pPr>
        <w:numPr>
          <w:ilvl w:val="0"/>
          <w:numId w:val="27"/>
        </w:numPr>
        <w:rPr>
          <w:i/>
        </w:rPr>
      </w:pPr>
      <w:r w:rsidRPr="004D692D">
        <w:rPr>
          <w:i/>
        </w:rPr>
        <w:t>Андрей Осипов</w:t>
      </w:r>
      <w:r>
        <w:rPr>
          <w:i/>
        </w:rPr>
        <w:t xml:space="preserve">, </w:t>
      </w:r>
      <w:r w:rsidRPr="004D692D">
        <w:rPr>
          <w:i/>
        </w:rPr>
        <w:t xml:space="preserve">генеральный директор </w:t>
      </w:r>
      <w:r w:rsidR="00C521C8">
        <w:rPr>
          <w:i/>
        </w:rPr>
        <w:t>«</w:t>
      </w:r>
      <w:r w:rsidRPr="004D692D">
        <w:rPr>
          <w:i/>
        </w:rPr>
        <w:t>ВТБ Пенсионный фонд</w:t>
      </w:r>
      <w:r w:rsidR="00C521C8">
        <w:rPr>
          <w:i/>
        </w:rPr>
        <w:t>»</w:t>
      </w:r>
      <w:r>
        <w:rPr>
          <w:i/>
        </w:rPr>
        <w:t>:</w:t>
      </w:r>
      <w:r w:rsidRPr="004D692D">
        <w:rPr>
          <w:i/>
        </w:rPr>
        <w:t xml:space="preserve"> </w:t>
      </w:r>
      <w:r w:rsidR="00C521C8">
        <w:rPr>
          <w:i/>
        </w:rPr>
        <w:t>«</w:t>
      </w:r>
      <w:r w:rsidRPr="004D692D">
        <w:rPr>
          <w:i/>
        </w:rPr>
        <w:t>Во втором квартале российский фондовый рынок находился в условиях повышенной волатильности, обусловленной рядом факторов, среди которых главным оставалась геополитическая обстановка. Пока прогнозировать доходность по итогам 2026 года рано, возможны различные сценарии</w:t>
      </w:r>
      <w:r w:rsidR="00C521C8">
        <w:rPr>
          <w:i/>
        </w:rPr>
        <w:t>»</w:t>
      </w:r>
    </w:p>
    <w:p w14:paraId="26B0968E" w14:textId="3B05AEBA" w:rsidR="004D692D" w:rsidRPr="00A10E3B" w:rsidRDefault="004D692D" w:rsidP="003B3BAA">
      <w:pPr>
        <w:numPr>
          <w:ilvl w:val="0"/>
          <w:numId w:val="27"/>
        </w:numPr>
        <w:rPr>
          <w:i/>
        </w:rPr>
      </w:pPr>
      <w:r w:rsidRPr="004D692D">
        <w:rPr>
          <w:i/>
        </w:rPr>
        <w:t>Виктор Дубровин</w:t>
      </w:r>
      <w:r>
        <w:rPr>
          <w:i/>
        </w:rPr>
        <w:t>,</w:t>
      </w:r>
      <w:r w:rsidRPr="004D692D">
        <w:rPr>
          <w:i/>
        </w:rPr>
        <w:t xml:space="preserve"> генеральный директор НПФ </w:t>
      </w:r>
      <w:r w:rsidR="00C521C8">
        <w:rPr>
          <w:i/>
        </w:rPr>
        <w:t>«</w:t>
      </w:r>
      <w:r w:rsidRPr="004D692D">
        <w:rPr>
          <w:i/>
        </w:rPr>
        <w:t>Согласие Пенсионный фонд</w:t>
      </w:r>
      <w:r w:rsidR="00C521C8">
        <w:rPr>
          <w:i/>
        </w:rPr>
        <w:t>»</w:t>
      </w:r>
      <w:r>
        <w:rPr>
          <w:i/>
        </w:rPr>
        <w:t>:</w:t>
      </w:r>
      <w:r w:rsidRPr="004D692D">
        <w:rPr>
          <w:i/>
        </w:rPr>
        <w:t xml:space="preserve"> </w:t>
      </w:r>
      <w:r w:rsidR="00C521C8">
        <w:rPr>
          <w:i/>
        </w:rPr>
        <w:t>«</w:t>
      </w:r>
      <w:r w:rsidRPr="004D692D">
        <w:rPr>
          <w:i/>
        </w:rPr>
        <w:t xml:space="preserve">Мы воздерживаемся от точных прогнозов в условиях сохраняющейся волатильности рынка. В ближайшее время продолжим работать с рублевым долговым рынком. При этом мы видим признаки смягчения денежно-кредитной политики по итогам последнего заседания совета директоров Банка России, и в случае дальнейшего снижения ключевой ставки готовы увеличить дюрацию портфеля </w:t>
      </w:r>
      <w:r w:rsidR="00C521C8">
        <w:rPr>
          <w:i/>
        </w:rPr>
        <w:t>–</w:t>
      </w:r>
      <w:r w:rsidRPr="004D692D">
        <w:rPr>
          <w:i/>
        </w:rPr>
        <w:t xml:space="preserve"> это позволит повысить его потенциальную доходность</w:t>
      </w:r>
      <w:r w:rsidR="00C521C8">
        <w:rPr>
          <w:i/>
        </w:rPr>
        <w:t>»</w:t>
      </w:r>
    </w:p>
    <w:p w14:paraId="5E36359E" w14:textId="77777777" w:rsidR="00A0290C" w:rsidRPr="00A10E3B"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A10E3B">
        <w:rPr>
          <w:u w:val="single"/>
        </w:rPr>
        <w:lastRenderedPageBreak/>
        <w:t>ОГЛАВЛЕНИЕ</w:t>
      </w:r>
    </w:p>
    <w:p w14:paraId="5703E4EC" w14:textId="57D56826" w:rsidR="00BC6A79" w:rsidRDefault="0016758D">
      <w:pPr>
        <w:pStyle w:val="12"/>
        <w:tabs>
          <w:tab w:val="right" w:leader="dot" w:pos="9061"/>
        </w:tabs>
        <w:rPr>
          <w:rFonts w:asciiTheme="minorHAnsi" w:eastAsiaTheme="minorEastAsia" w:hAnsiTheme="minorHAnsi" w:cstheme="minorBidi"/>
          <w:b w:val="0"/>
          <w:noProof/>
          <w:sz w:val="22"/>
          <w:szCs w:val="22"/>
        </w:rPr>
      </w:pPr>
      <w:r w:rsidRPr="00A10E3B">
        <w:rPr>
          <w:caps/>
        </w:rPr>
        <w:fldChar w:fldCharType="begin"/>
      </w:r>
      <w:r w:rsidR="00310633" w:rsidRPr="00A10E3B">
        <w:rPr>
          <w:caps/>
        </w:rPr>
        <w:instrText xml:space="preserve"> TOC \o "1-5" \h \z \u </w:instrText>
      </w:r>
      <w:r w:rsidRPr="00A10E3B">
        <w:rPr>
          <w:caps/>
        </w:rPr>
        <w:fldChar w:fldCharType="separate"/>
      </w:r>
      <w:hyperlink w:anchor="_Toc237935391" w:history="1">
        <w:r w:rsidR="00BC6A79" w:rsidRPr="00E92562">
          <w:rPr>
            <w:rStyle w:val="a3"/>
            <w:noProof/>
          </w:rPr>
          <w:t>Темы</w:t>
        </w:r>
        <w:r w:rsidR="00BC6A79" w:rsidRPr="00E92562">
          <w:rPr>
            <w:rStyle w:val="a3"/>
            <w:rFonts w:ascii="Arial Rounded MT Bold" w:hAnsi="Arial Rounded MT Bold"/>
            <w:noProof/>
          </w:rPr>
          <w:t xml:space="preserve"> </w:t>
        </w:r>
        <w:r w:rsidR="00BC6A79" w:rsidRPr="00E92562">
          <w:rPr>
            <w:rStyle w:val="a3"/>
            <w:noProof/>
          </w:rPr>
          <w:t>дня</w:t>
        </w:r>
        <w:r w:rsidR="00BC6A79">
          <w:rPr>
            <w:noProof/>
            <w:webHidden/>
          </w:rPr>
          <w:tab/>
        </w:r>
        <w:r w:rsidR="00BC6A79">
          <w:rPr>
            <w:noProof/>
            <w:webHidden/>
          </w:rPr>
          <w:fldChar w:fldCharType="begin"/>
        </w:r>
        <w:r w:rsidR="00BC6A79">
          <w:rPr>
            <w:noProof/>
            <w:webHidden/>
          </w:rPr>
          <w:instrText xml:space="preserve"> PAGEREF _Toc237935391 \h </w:instrText>
        </w:r>
        <w:r w:rsidR="00BC6A79">
          <w:rPr>
            <w:noProof/>
            <w:webHidden/>
          </w:rPr>
        </w:r>
        <w:r w:rsidR="00BC6A79">
          <w:rPr>
            <w:noProof/>
            <w:webHidden/>
          </w:rPr>
          <w:fldChar w:fldCharType="separate"/>
        </w:r>
        <w:r w:rsidR="003A1C5B">
          <w:rPr>
            <w:noProof/>
            <w:webHidden/>
          </w:rPr>
          <w:t>2</w:t>
        </w:r>
        <w:r w:rsidR="00BC6A79">
          <w:rPr>
            <w:noProof/>
            <w:webHidden/>
          </w:rPr>
          <w:fldChar w:fldCharType="end"/>
        </w:r>
      </w:hyperlink>
    </w:p>
    <w:p w14:paraId="4B720488" w14:textId="36F8013D" w:rsidR="00BC6A79" w:rsidRDefault="00BC6A79">
      <w:pPr>
        <w:pStyle w:val="12"/>
        <w:tabs>
          <w:tab w:val="right" w:leader="dot" w:pos="9061"/>
        </w:tabs>
        <w:rPr>
          <w:rFonts w:asciiTheme="minorHAnsi" w:eastAsiaTheme="minorEastAsia" w:hAnsiTheme="minorHAnsi" w:cstheme="minorBidi"/>
          <w:b w:val="0"/>
          <w:noProof/>
          <w:sz w:val="22"/>
          <w:szCs w:val="22"/>
        </w:rPr>
      </w:pPr>
      <w:hyperlink w:anchor="_Toc237935392" w:history="1">
        <w:r w:rsidRPr="00E92562">
          <w:rPr>
            <w:rStyle w:val="a3"/>
            <w:noProof/>
          </w:rPr>
          <w:t>Цитаты дня</w:t>
        </w:r>
        <w:r>
          <w:rPr>
            <w:noProof/>
            <w:webHidden/>
          </w:rPr>
          <w:tab/>
        </w:r>
        <w:r>
          <w:rPr>
            <w:noProof/>
            <w:webHidden/>
          </w:rPr>
          <w:fldChar w:fldCharType="begin"/>
        </w:r>
        <w:r>
          <w:rPr>
            <w:noProof/>
            <w:webHidden/>
          </w:rPr>
          <w:instrText xml:space="preserve"> PAGEREF _Toc237935392 \h </w:instrText>
        </w:r>
        <w:r>
          <w:rPr>
            <w:noProof/>
            <w:webHidden/>
          </w:rPr>
        </w:r>
        <w:r>
          <w:rPr>
            <w:noProof/>
            <w:webHidden/>
          </w:rPr>
          <w:fldChar w:fldCharType="separate"/>
        </w:r>
        <w:r w:rsidR="003A1C5B">
          <w:rPr>
            <w:noProof/>
            <w:webHidden/>
          </w:rPr>
          <w:t>3</w:t>
        </w:r>
        <w:r>
          <w:rPr>
            <w:noProof/>
            <w:webHidden/>
          </w:rPr>
          <w:fldChar w:fldCharType="end"/>
        </w:r>
      </w:hyperlink>
    </w:p>
    <w:p w14:paraId="7024A43A" w14:textId="350EADDD" w:rsidR="00BC6A79" w:rsidRDefault="00BC6A79">
      <w:pPr>
        <w:pStyle w:val="12"/>
        <w:tabs>
          <w:tab w:val="right" w:leader="dot" w:pos="9061"/>
        </w:tabs>
        <w:rPr>
          <w:rFonts w:asciiTheme="minorHAnsi" w:eastAsiaTheme="minorEastAsia" w:hAnsiTheme="minorHAnsi" w:cstheme="minorBidi"/>
          <w:b w:val="0"/>
          <w:noProof/>
          <w:sz w:val="22"/>
          <w:szCs w:val="22"/>
        </w:rPr>
      </w:pPr>
      <w:hyperlink w:anchor="_Toc237935393" w:history="1">
        <w:r w:rsidRPr="00E92562">
          <w:rPr>
            <w:rStyle w:val="a3"/>
            <w:noProof/>
          </w:rPr>
          <w:t>НОВОСТИ ПЕНСИОННОЙ ОТРАСЛИ</w:t>
        </w:r>
        <w:r>
          <w:rPr>
            <w:noProof/>
            <w:webHidden/>
          </w:rPr>
          <w:tab/>
        </w:r>
        <w:r>
          <w:rPr>
            <w:noProof/>
            <w:webHidden/>
          </w:rPr>
          <w:fldChar w:fldCharType="begin"/>
        </w:r>
        <w:r>
          <w:rPr>
            <w:noProof/>
            <w:webHidden/>
          </w:rPr>
          <w:instrText xml:space="preserve"> PAGEREF _Toc237935393 \h </w:instrText>
        </w:r>
        <w:r>
          <w:rPr>
            <w:noProof/>
            <w:webHidden/>
          </w:rPr>
        </w:r>
        <w:r>
          <w:rPr>
            <w:noProof/>
            <w:webHidden/>
          </w:rPr>
          <w:fldChar w:fldCharType="separate"/>
        </w:r>
        <w:r w:rsidR="003A1C5B">
          <w:rPr>
            <w:noProof/>
            <w:webHidden/>
          </w:rPr>
          <w:t>13</w:t>
        </w:r>
        <w:r>
          <w:rPr>
            <w:noProof/>
            <w:webHidden/>
          </w:rPr>
          <w:fldChar w:fldCharType="end"/>
        </w:r>
      </w:hyperlink>
    </w:p>
    <w:p w14:paraId="48BD4892" w14:textId="5E830DEB" w:rsidR="00BC6A79" w:rsidRDefault="00BC6A79">
      <w:pPr>
        <w:pStyle w:val="12"/>
        <w:tabs>
          <w:tab w:val="right" w:leader="dot" w:pos="9061"/>
        </w:tabs>
        <w:rPr>
          <w:rFonts w:asciiTheme="minorHAnsi" w:eastAsiaTheme="minorEastAsia" w:hAnsiTheme="minorHAnsi" w:cstheme="minorBidi"/>
          <w:b w:val="0"/>
          <w:noProof/>
          <w:sz w:val="22"/>
          <w:szCs w:val="22"/>
        </w:rPr>
      </w:pPr>
      <w:hyperlink w:anchor="_Toc237935394" w:history="1">
        <w:r w:rsidRPr="00E92562">
          <w:rPr>
            <w:rStyle w:val="a3"/>
            <w:noProof/>
          </w:rPr>
          <w:t>Новости отрасли НПФ</w:t>
        </w:r>
        <w:r>
          <w:rPr>
            <w:noProof/>
            <w:webHidden/>
          </w:rPr>
          <w:tab/>
        </w:r>
        <w:r>
          <w:rPr>
            <w:noProof/>
            <w:webHidden/>
          </w:rPr>
          <w:fldChar w:fldCharType="begin"/>
        </w:r>
        <w:r>
          <w:rPr>
            <w:noProof/>
            <w:webHidden/>
          </w:rPr>
          <w:instrText xml:space="preserve"> PAGEREF _Toc237935394 \h </w:instrText>
        </w:r>
        <w:r>
          <w:rPr>
            <w:noProof/>
            <w:webHidden/>
          </w:rPr>
        </w:r>
        <w:r>
          <w:rPr>
            <w:noProof/>
            <w:webHidden/>
          </w:rPr>
          <w:fldChar w:fldCharType="separate"/>
        </w:r>
        <w:r w:rsidR="003A1C5B">
          <w:rPr>
            <w:noProof/>
            <w:webHidden/>
          </w:rPr>
          <w:t>13</w:t>
        </w:r>
        <w:r>
          <w:rPr>
            <w:noProof/>
            <w:webHidden/>
          </w:rPr>
          <w:fldChar w:fldCharType="end"/>
        </w:r>
      </w:hyperlink>
    </w:p>
    <w:p w14:paraId="2095DA7D" w14:textId="46898B8C" w:rsidR="00BC6A79" w:rsidRDefault="00BC6A79">
      <w:pPr>
        <w:pStyle w:val="21"/>
        <w:tabs>
          <w:tab w:val="right" w:leader="dot" w:pos="9061"/>
        </w:tabs>
        <w:rPr>
          <w:rFonts w:asciiTheme="minorHAnsi" w:eastAsiaTheme="minorEastAsia" w:hAnsiTheme="minorHAnsi" w:cstheme="minorBidi"/>
          <w:noProof/>
          <w:sz w:val="22"/>
          <w:szCs w:val="22"/>
        </w:rPr>
      </w:pPr>
      <w:hyperlink w:anchor="_Toc237935395" w:history="1">
        <w:r w:rsidRPr="00E92562">
          <w:rPr>
            <w:rStyle w:val="a3"/>
            <w:noProof/>
          </w:rPr>
          <w:t>Финмаркет, 17.08.2026, В 1-м полугодии НПФ обеспечили средневзвешенную доходность по портфелям пенсионных накоплений на уровне 4,6%</w:t>
        </w:r>
        <w:r>
          <w:rPr>
            <w:noProof/>
            <w:webHidden/>
          </w:rPr>
          <w:tab/>
        </w:r>
        <w:r>
          <w:rPr>
            <w:noProof/>
            <w:webHidden/>
          </w:rPr>
          <w:fldChar w:fldCharType="begin"/>
        </w:r>
        <w:r>
          <w:rPr>
            <w:noProof/>
            <w:webHidden/>
          </w:rPr>
          <w:instrText xml:space="preserve"> PAGEREF _Toc237935395 \h </w:instrText>
        </w:r>
        <w:r>
          <w:rPr>
            <w:noProof/>
            <w:webHidden/>
          </w:rPr>
        </w:r>
        <w:r>
          <w:rPr>
            <w:noProof/>
            <w:webHidden/>
          </w:rPr>
          <w:fldChar w:fldCharType="separate"/>
        </w:r>
        <w:r w:rsidR="003A1C5B">
          <w:rPr>
            <w:noProof/>
            <w:webHidden/>
          </w:rPr>
          <w:t>13</w:t>
        </w:r>
        <w:r>
          <w:rPr>
            <w:noProof/>
            <w:webHidden/>
          </w:rPr>
          <w:fldChar w:fldCharType="end"/>
        </w:r>
      </w:hyperlink>
    </w:p>
    <w:p w14:paraId="2FEBB1E5" w14:textId="1FB1BE40" w:rsidR="00BC6A79" w:rsidRDefault="00BC6A79">
      <w:pPr>
        <w:pStyle w:val="31"/>
        <w:rPr>
          <w:rFonts w:asciiTheme="minorHAnsi" w:eastAsiaTheme="minorEastAsia" w:hAnsiTheme="minorHAnsi" w:cstheme="minorBidi"/>
          <w:sz w:val="22"/>
          <w:szCs w:val="22"/>
        </w:rPr>
      </w:pPr>
      <w:hyperlink w:anchor="_Toc237935396" w:history="1">
        <w:r w:rsidRPr="00E92562">
          <w:rPr>
            <w:rStyle w:val="a3"/>
          </w:rPr>
          <w:t>Негосударственные пенсионные фонды (НПФ) по итогам первого полугодия 2026 года показали положительную средневзвешенную доходность как по пенсионным накоплениям, так и по пенсионным резервам - на уровне 4,6% (9,5% годовых) и 5% (10,3% годовых), говорится в сообщении Банка России.</w:t>
        </w:r>
        <w:r>
          <w:rPr>
            <w:webHidden/>
          </w:rPr>
          <w:tab/>
        </w:r>
        <w:r>
          <w:rPr>
            <w:webHidden/>
          </w:rPr>
          <w:fldChar w:fldCharType="begin"/>
        </w:r>
        <w:r>
          <w:rPr>
            <w:webHidden/>
          </w:rPr>
          <w:instrText xml:space="preserve"> PAGEREF _Toc237935396 \h </w:instrText>
        </w:r>
        <w:r>
          <w:rPr>
            <w:webHidden/>
          </w:rPr>
        </w:r>
        <w:r>
          <w:rPr>
            <w:webHidden/>
          </w:rPr>
          <w:fldChar w:fldCharType="separate"/>
        </w:r>
        <w:r w:rsidR="003A1C5B">
          <w:rPr>
            <w:webHidden/>
          </w:rPr>
          <w:t>13</w:t>
        </w:r>
        <w:r>
          <w:rPr>
            <w:webHidden/>
          </w:rPr>
          <w:fldChar w:fldCharType="end"/>
        </w:r>
      </w:hyperlink>
    </w:p>
    <w:p w14:paraId="001478C9" w14:textId="23C34B30" w:rsidR="00BC6A79" w:rsidRDefault="00BC6A79">
      <w:pPr>
        <w:pStyle w:val="21"/>
        <w:tabs>
          <w:tab w:val="right" w:leader="dot" w:pos="9061"/>
        </w:tabs>
        <w:rPr>
          <w:rFonts w:asciiTheme="minorHAnsi" w:eastAsiaTheme="minorEastAsia" w:hAnsiTheme="minorHAnsi" w:cstheme="minorBidi"/>
          <w:noProof/>
          <w:sz w:val="22"/>
          <w:szCs w:val="22"/>
        </w:rPr>
      </w:pPr>
      <w:hyperlink w:anchor="_Toc237935397" w:history="1">
        <w:r w:rsidRPr="00E92562">
          <w:rPr>
            <w:rStyle w:val="a3"/>
            <w:noProof/>
          </w:rPr>
          <w:t>cbr.ru, 17.08.2026, Доходность НПФ за первое полугодие 2026 года</w:t>
        </w:r>
        <w:r>
          <w:rPr>
            <w:noProof/>
            <w:webHidden/>
          </w:rPr>
          <w:tab/>
        </w:r>
        <w:r>
          <w:rPr>
            <w:noProof/>
            <w:webHidden/>
          </w:rPr>
          <w:fldChar w:fldCharType="begin"/>
        </w:r>
        <w:r>
          <w:rPr>
            <w:noProof/>
            <w:webHidden/>
          </w:rPr>
          <w:instrText xml:space="preserve"> PAGEREF _Toc237935397 \h </w:instrText>
        </w:r>
        <w:r>
          <w:rPr>
            <w:noProof/>
            <w:webHidden/>
          </w:rPr>
        </w:r>
        <w:r>
          <w:rPr>
            <w:noProof/>
            <w:webHidden/>
          </w:rPr>
          <w:fldChar w:fldCharType="separate"/>
        </w:r>
        <w:r w:rsidR="003A1C5B">
          <w:rPr>
            <w:noProof/>
            <w:webHidden/>
          </w:rPr>
          <w:t>13</w:t>
        </w:r>
        <w:r>
          <w:rPr>
            <w:noProof/>
            <w:webHidden/>
          </w:rPr>
          <w:fldChar w:fldCharType="end"/>
        </w:r>
      </w:hyperlink>
    </w:p>
    <w:p w14:paraId="2C6A5B49" w14:textId="1D751F7E" w:rsidR="00BC6A79" w:rsidRDefault="00BC6A79">
      <w:pPr>
        <w:pStyle w:val="31"/>
        <w:rPr>
          <w:rFonts w:asciiTheme="minorHAnsi" w:eastAsiaTheme="minorEastAsia" w:hAnsiTheme="minorHAnsi" w:cstheme="minorBidi"/>
          <w:sz w:val="22"/>
          <w:szCs w:val="22"/>
        </w:rPr>
      </w:pPr>
      <w:hyperlink w:anchor="_Toc237935398" w:history="1">
        <w:r w:rsidRPr="00E92562">
          <w:rPr>
            <w:rStyle w:val="a3"/>
          </w:rPr>
          <w:t>Медианная доходность фондов за первое полугодие 2026 года в годовом выражении составила 11,1 и 11,6% по ПН и ПР соответственно.</w:t>
        </w:r>
        <w:r>
          <w:rPr>
            <w:webHidden/>
          </w:rPr>
          <w:tab/>
        </w:r>
        <w:r>
          <w:rPr>
            <w:webHidden/>
          </w:rPr>
          <w:fldChar w:fldCharType="begin"/>
        </w:r>
        <w:r>
          <w:rPr>
            <w:webHidden/>
          </w:rPr>
          <w:instrText xml:space="preserve"> PAGEREF _Toc237935398 \h </w:instrText>
        </w:r>
        <w:r>
          <w:rPr>
            <w:webHidden/>
          </w:rPr>
        </w:r>
        <w:r>
          <w:rPr>
            <w:webHidden/>
          </w:rPr>
          <w:fldChar w:fldCharType="separate"/>
        </w:r>
        <w:r w:rsidR="003A1C5B">
          <w:rPr>
            <w:webHidden/>
          </w:rPr>
          <w:t>13</w:t>
        </w:r>
        <w:r>
          <w:rPr>
            <w:webHidden/>
          </w:rPr>
          <w:fldChar w:fldCharType="end"/>
        </w:r>
      </w:hyperlink>
    </w:p>
    <w:p w14:paraId="073CD611" w14:textId="6339064F" w:rsidR="00BC6A79" w:rsidRDefault="00BC6A79">
      <w:pPr>
        <w:pStyle w:val="21"/>
        <w:tabs>
          <w:tab w:val="right" w:leader="dot" w:pos="9061"/>
        </w:tabs>
        <w:rPr>
          <w:rFonts w:asciiTheme="minorHAnsi" w:eastAsiaTheme="minorEastAsia" w:hAnsiTheme="minorHAnsi" w:cstheme="minorBidi"/>
          <w:noProof/>
          <w:sz w:val="22"/>
          <w:szCs w:val="22"/>
        </w:rPr>
      </w:pPr>
      <w:hyperlink w:anchor="_Toc237935399" w:history="1">
        <w:r w:rsidRPr="00E92562">
          <w:rPr>
            <w:rStyle w:val="a3"/>
            <w:noProof/>
          </w:rPr>
          <w:t>Российская газета, 17.08.2026, Работа с пеленок. В россии предложили открывать на предприятиях детские сады и ясли</w:t>
        </w:r>
        <w:r>
          <w:rPr>
            <w:noProof/>
            <w:webHidden/>
          </w:rPr>
          <w:tab/>
        </w:r>
        <w:r>
          <w:rPr>
            <w:noProof/>
            <w:webHidden/>
          </w:rPr>
          <w:fldChar w:fldCharType="begin"/>
        </w:r>
        <w:r>
          <w:rPr>
            <w:noProof/>
            <w:webHidden/>
          </w:rPr>
          <w:instrText xml:space="preserve"> PAGEREF _Toc237935399 \h </w:instrText>
        </w:r>
        <w:r>
          <w:rPr>
            <w:noProof/>
            <w:webHidden/>
          </w:rPr>
        </w:r>
        <w:r>
          <w:rPr>
            <w:noProof/>
            <w:webHidden/>
          </w:rPr>
          <w:fldChar w:fldCharType="separate"/>
        </w:r>
        <w:r w:rsidR="003A1C5B">
          <w:rPr>
            <w:noProof/>
            <w:webHidden/>
          </w:rPr>
          <w:t>14</w:t>
        </w:r>
        <w:r>
          <w:rPr>
            <w:noProof/>
            <w:webHidden/>
          </w:rPr>
          <w:fldChar w:fldCharType="end"/>
        </w:r>
      </w:hyperlink>
    </w:p>
    <w:p w14:paraId="43ED036C" w14:textId="18F5AFB4" w:rsidR="00BC6A79" w:rsidRDefault="00BC6A79">
      <w:pPr>
        <w:pStyle w:val="31"/>
        <w:rPr>
          <w:rFonts w:asciiTheme="minorHAnsi" w:eastAsiaTheme="minorEastAsia" w:hAnsiTheme="minorHAnsi" w:cstheme="minorBidi"/>
          <w:sz w:val="22"/>
          <w:szCs w:val="22"/>
        </w:rPr>
      </w:pPr>
      <w:hyperlink w:anchor="_Toc237935400" w:history="1">
        <w:r w:rsidRPr="00E92562">
          <w:rPr>
            <w:rStyle w:val="a3"/>
          </w:rPr>
          <w:t>Ясли и группы дневного пребывания детей могут появиться на предприятиях и в организациях. Развивать программы для семейных работников на совещании по поддержке корпоративных демографических мер призвал первый заместитель председателя правительства Денис Мантуров.</w:t>
        </w:r>
        <w:r>
          <w:rPr>
            <w:webHidden/>
          </w:rPr>
          <w:tab/>
        </w:r>
        <w:r>
          <w:rPr>
            <w:webHidden/>
          </w:rPr>
          <w:fldChar w:fldCharType="begin"/>
        </w:r>
        <w:r>
          <w:rPr>
            <w:webHidden/>
          </w:rPr>
          <w:instrText xml:space="preserve"> PAGEREF _Toc237935400 \h </w:instrText>
        </w:r>
        <w:r>
          <w:rPr>
            <w:webHidden/>
          </w:rPr>
        </w:r>
        <w:r>
          <w:rPr>
            <w:webHidden/>
          </w:rPr>
          <w:fldChar w:fldCharType="separate"/>
        </w:r>
        <w:r w:rsidR="003A1C5B">
          <w:rPr>
            <w:webHidden/>
          </w:rPr>
          <w:t>14</w:t>
        </w:r>
        <w:r>
          <w:rPr>
            <w:webHidden/>
          </w:rPr>
          <w:fldChar w:fldCharType="end"/>
        </w:r>
      </w:hyperlink>
    </w:p>
    <w:p w14:paraId="76A91761" w14:textId="68167ADF"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01" w:history="1">
        <w:r w:rsidRPr="00E92562">
          <w:rPr>
            <w:rStyle w:val="a3"/>
            <w:noProof/>
          </w:rPr>
          <w:t>РБК Компании, 17.08.2026, Долгосрочные сбережения в Альфа НПФ принесли в среднем 19,3% годовых</w:t>
        </w:r>
        <w:r>
          <w:rPr>
            <w:noProof/>
            <w:webHidden/>
          </w:rPr>
          <w:tab/>
        </w:r>
        <w:r>
          <w:rPr>
            <w:noProof/>
            <w:webHidden/>
          </w:rPr>
          <w:fldChar w:fldCharType="begin"/>
        </w:r>
        <w:r>
          <w:rPr>
            <w:noProof/>
            <w:webHidden/>
          </w:rPr>
          <w:instrText xml:space="preserve"> PAGEREF _Toc237935401 \h </w:instrText>
        </w:r>
        <w:r>
          <w:rPr>
            <w:noProof/>
            <w:webHidden/>
          </w:rPr>
        </w:r>
        <w:r>
          <w:rPr>
            <w:noProof/>
            <w:webHidden/>
          </w:rPr>
          <w:fldChar w:fldCharType="separate"/>
        </w:r>
        <w:r w:rsidR="003A1C5B">
          <w:rPr>
            <w:noProof/>
            <w:webHidden/>
          </w:rPr>
          <w:t>18</w:t>
        </w:r>
        <w:r>
          <w:rPr>
            <w:noProof/>
            <w:webHidden/>
          </w:rPr>
          <w:fldChar w:fldCharType="end"/>
        </w:r>
      </w:hyperlink>
    </w:p>
    <w:p w14:paraId="4FF2D993" w14:textId="32642881" w:rsidR="00BC6A79" w:rsidRDefault="00BC6A79">
      <w:pPr>
        <w:pStyle w:val="31"/>
        <w:rPr>
          <w:rFonts w:asciiTheme="minorHAnsi" w:eastAsiaTheme="minorEastAsia" w:hAnsiTheme="minorHAnsi" w:cstheme="minorBidi"/>
          <w:sz w:val="22"/>
          <w:szCs w:val="22"/>
        </w:rPr>
      </w:pPr>
      <w:hyperlink w:anchor="_Toc237935402" w:history="1">
        <w:r w:rsidRPr="00E92562">
          <w:rPr>
            <w:rStyle w:val="a3"/>
          </w:rPr>
          <w:t>Участники программы получили более 4 млрд рублей государственного софинансирования. Средняя доходность счетов ПДС составила 19,3% годовых.</w:t>
        </w:r>
        <w:r>
          <w:rPr>
            <w:webHidden/>
          </w:rPr>
          <w:tab/>
        </w:r>
        <w:r>
          <w:rPr>
            <w:webHidden/>
          </w:rPr>
          <w:fldChar w:fldCharType="begin"/>
        </w:r>
        <w:r>
          <w:rPr>
            <w:webHidden/>
          </w:rPr>
          <w:instrText xml:space="preserve"> PAGEREF _Toc237935402 \h </w:instrText>
        </w:r>
        <w:r>
          <w:rPr>
            <w:webHidden/>
          </w:rPr>
        </w:r>
        <w:r>
          <w:rPr>
            <w:webHidden/>
          </w:rPr>
          <w:fldChar w:fldCharType="separate"/>
        </w:r>
        <w:r w:rsidR="003A1C5B">
          <w:rPr>
            <w:webHidden/>
          </w:rPr>
          <w:t>18</w:t>
        </w:r>
        <w:r>
          <w:rPr>
            <w:webHidden/>
          </w:rPr>
          <w:fldChar w:fldCharType="end"/>
        </w:r>
      </w:hyperlink>
    </w:p>
    <w:p w14:paraId="3291C7A0" w14:textId="1550FAA7"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03" w:history="1">
        <w:r w:rsidRPr="00E92562">
          <w:rPr>
            <w:rStyle w:val="a3"/>
            <w:noProof/>
          </w:rPr>
          <w:t>Ваш Пенсионный Брокер, 17.08.2026, Подведены итоги заключительного этапа акции «Проще простого»</w:t>
        </w:r>
        <w:r>
          <w:rPr>
            <w:noProof/>
            <w:webHidden/>
          </w:rPr>
          <w:tab/>
        </w:r>
        <w:r>
          <w:rPr>
            <w:noProof/>
            <w:webHidden/>
          </w:rPr>
          <w:fldChar w:fldCharType="begin"/>
        </w:r>
        <w:r>
          <w:rPr>
            <w:noProof/>
            <w:webHidden/>
          </w:rPr>
          <w:instrText xml:space="preserve"> PAGEREF _Toc237935403 \h </w:instrText>
        </w:r>
        <w:r>
          <w:rPr>
            <w:noProof/>
            <w:webHidden/>
          </w:rPr>
        </w:r>
        <w:r>
          <w:rPr>
            <w:noProof/>
            <w:webHidden/>
          </w:rPr>
          <w:fldChar w:fldCharType="separate"/>
        </w:r>
        <w:r w:rsidR="003A1C5B">
          <w:rPr>
            <w:noProof/>
            <w:webHidden/>
          </w:rPr>
          <w:t>18</w:t>
        </w:r>
        <w:r>
          <w:rPr>
            <w:noProof/>
            <w:webHidden/>
          </w:rPr>
          <w:fldChar w:fldCharType="end"/>
        </w:r>
      </w:hyperlink>
    </w:p>
    <w:p w14:paraId="1DA41C32" w14:textId="1FF8D18B" w:rsidR="00BC6A79" w:rsidRDefault="00BC6A79">
      <w:pPr>
        <w:pStyle w:val="31"/>
        <w:rPr>
          <w:rFonts w:asciiTheme="minorHAnsi" w:eastAsiaTheme="minorEastAsia" w:hAnsiTheme="minorHAnsi" w:cstheme="minorBidi"/>
          <w:sz w:val="22"/>
          <w:szCs w:val="22"/>
        </w:rPr>
      </w:pPr>
      <w:hyperlink w:anchor="_Toc237935404" w:history="1">
        <w:r w:rsidRPr="00E92562">
          <w:rPr>
            <w:rStyle w:val="a3"/>
          </w:rPr>
          <w:t>НПФ ВТБ подвел итоги заключительного этапа акции «Проще простого», в которой каждый мог выиграть сертификат Озон на 3 000 рублей. Победители получили 100 призов, а всего за три этапа разыграли 300 подарков.</w:t>
        </w:r>
        <w:r>
          <w:rPr>
            <w:webHidden/>
          </w:rPr>
          <w:tab/>
        </w:r>
        <w:r>
          <w:rPr>
            <w:webHidden/>
          </w:rPr>
          <w:fldChar w:fldCharType="begin"/>
        </w:r>
        <w:r>
          <w:rPr>
            <w:webHidden/>
          </w:rPr>
          <w:instrText xml:space="preserve"> PAGEREF _Toc237935404 \h </w:instrText>
        </w:r>
        <w:r>
          <w:rPr>
            <w:webHidden/>
          </w:rPr>
        </w:r>
        <w:r>
          <w:rPr>
            <w:webHidden/>
          </w:rPr>
          <w:fldChar w:fldCharType="separate"/>
        </w:r>
        <w:r w:rsidR="003A1C5B">
          <w:rPr>
            <w:webHidden/>
          </w:rPr>
          <w:t>18</w:t>
        </w:r>
        <w:r>
          <w:rPr>
            <w:webHidden/>
          </w:rPr>
          <w:fldChar w:fldCharType="end"/>
        </w:r>
      </w:hyperlink>
    </w:p>
    <w:p w14:paraId="3BDA6030" w14:textId="2CBFBE5F"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05" w:history="1">
        <w:r w:rsidRPr="00E92562">
          <w:rPr>
            <w:rStyle w:val="a3"/>
            <w:noProof/>
          </w:rPr>
          <w:t>НПФ ПСБ, 17.08.2026, Возвращаем до 100% кешбэка за первый договор долгосрочных сбережений</w:t>
        </w:r>
        <w:r>
          <w:rPr>
            <w:noProof/>
            <w:webHidden/>
          </w:rPr>
          <w:tab/>
        </w:r>
        <w:r>
          <w:rPr>
            <w:noProof/>
            <w:webHidden/>
          </w:rPr>
          <w:fldChar w:fldCharType="begin"/>
        </w:r>
        <w:r>
          <w:rPr>
            <w:noProof/>
            <w:webHidden/>
          </w:rPr>
          <w:instrText xml:space="preserve"> PAGEREF _Toc237935405 \h </w:instrText>
        </w:r>
        <w:r>
          <w:rPr>
            <w:noProof/>
            <w:webHidden/>
          </w:rPr>
        </w:r>
        <w:r>
          <w:rPr>
            <w:noProof/>
            <w:webHidden/>
          </w:rPr>
          <w:fldChar w:fldCharType="separate"/>
        </w:r>
        <w:r w:rsidR="003A1C5B">
          <w:rPr>
            <w:noProof/>
            <w:webHidden/>
          </w:rPr>
          <w:t>19</w:t>
        </w:r>
        <w:r>
          <w:rPr>
            <w:noProof/>
            <w:webHidden/>
          </w:rPr>
          <w:fldChar w:fldCharType="end"/>
        </w:r>
      </w:hyperlink>
    </w:p>
    <w:p w14:paraId="43A8E9DA" w14:textId="6A66D8A1" w:rsidR="00BC6A79" w:rsidRDefault="00BC6A79">
      <w:pPr>
        <w:pStyle w:val="31"/>
        <w:rPr>
          <w:rFonts w:asciiTheme="minorHAnsi" w:eastAsiaTheme="minorEastAsia" w:hAnsiTheme="minorHAnsi" w:cstheme="minorBidi"/>
          <w:sz w:val="22"/>
          <w:szCs w:val="22"/>
        </w:rPr>
      </w:pPr>
      <w:hyperlink w:anchor="_Toc237935406" w:history="1">
        <w:r w:rsidRPr="00E92562">
          <w:rPr>
            <w:rStyle w:val="a3"/>
          </w:rPr>
          <w:t>Сделайте первый шаг к долгосрочным сбережениям и сразу получите шанс вернуть свой взнос в рамках акции «До 100% кешбэка за первый ПДС». Каждую неделю разыгрываем 100 сертификатов по 2 000 среди тех, кто оформил первый договор по программе долгосрочных сбережений (ПДС) в НПФ ПСБ и пополнил счет от 2 000.</w:t>
        </w:r>
        <w:r>
          <w:rPr>
            <w:webHidden/>
          </w:rPr>
          <w:tab/>
        </w:r>
        <w:r>
          <w:rPr>
            <w:webHidden/>
          </w:rPr>
          <w:fldChar w:fldCharType="begin"/>
        </w:r>
        <w:r>
          <w:rPr>
            <w:webHidden/>
          </w:rPr>
          <w:instrText xml:space="preserve"> PAGEREF _Toc237935406 \h </w:instrText>
        </w:r>
        <w:r>
          <w:rPr>
            <w:webHidden/>
          </w:rPr>
        </w:r>
        <w:r>
          <w:rPr>
            <w:webHidden/>
          </w:rPr>
          <w:fldChar w:fldCharType="separate"/>
        </w:r>
        <w:r w:rsidR="003A1C5B">
          <w:rPr>
            <w:webHidden/>
          </w:rPr>
          <w:t>19</w:t>
        </w:r>
        <w:r>
          <w:rPr>
            <w:webHidden/>
          </w:rPr>
          <w:fldChar w:fldCharType="end"/>
        </w:r>
      </w:hyperlink>
    </w:p>
    <w:p w14:paraId="422036EC" w14:textId="1593C9EA"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07" w:history="1">
        <w:r w:rsidRPr="00E92562">
          <w:rPr>
            <w:rStyle w:val="a3"/>
            <w:noProof/>
          </w:rPr>
          <w:t>ФБМ, 17.08.2026, Росстат раскрыл «Золотой список»: 8 сфер, где россияне зарабатывают до 1 млн рублей в месяц, и один тревожный парадокс</w:t>
        </w:r>
        <w:r>
          <w:rPr>
            <w:noProof/>
            <w:webHidden/>
          </w:rPr>
          <w:tab/>
        </w:r>
        <w:r>
          <w:rPr>
            <w:noProof/>
            <w:webHidden/>
          </w:rPr>
          <w:fldChar w:fldCharType="begin"/>
        </w:r>
        <w:r>
          <w:rPr>
            <w:noProof/>
            <w:webHidden/>
          </w:rPr>
          <w:instrText xml:space="preserve"> PAGEREF _Toc237935407 \h </w:instrText>
        </w:r>
        <w:r>
          <w:rPr>
            <w:noProof/>
            <w:webHidden/>
          </w:rPr>
        </w:r>
        <w:r>
          <w:rPr>
            <w:noProof/>
            <w:webHidden/>
          </w:rPr>
          <w:fldChar w:fldCharType="separate"/>
        </w:r>
        <w:r w:rsidR="003A1C5B">
          <w:rPr>
            <w:noProof/>
            <w:webHidden/>
          </w:rPr>
          <w:t>19</w:t>
        </w:r>
        <w:r>
          <w:rPr>
            <w:noProof/>
            <w:webHidden/>
          </w:rPr>
          <w:fldChar w:fldCharType="end"/>
        </w:r>
      </w:hyperlink>
    </w:p>
    <w:p w14:paraId="68E7D6B2" w14:textId="16A62438" w:rsidR="00BC6A79" w:rsidRDefault="00BC6A79">
      <w:pPr>
        <w:pStyle w:val="31"/>
        <w:rPr>
          <w:rFonts w:asciiTheme="minorHAnsi" w:eastAsiaTheme="minorEastAsia" w:hAnsiTheme="minorHAnsi" w:cstheme="minorBidi"/>
          <w:sz w:val="22"/>
          <w:szCs w:val="22"/>
        </w:rPr>
      </w:pPr>
      <w:hyperlink w:anchor="_Toc237935408" w:history="1">
        <w:r w:rsidRPr="00E92562">
          <w:rPr>
            <w:rStyle w:val="a3"/>
          </w:rPr>
          <w:t>Согласно свежей статистике, отдельные отрасли в России демонстрируют феноменальный рост зарплат, превышающий полумиллионную отметку. Однако в то время как финансисты и рыбоводы купаются в деньгах, разрыв в доходах между российскими регионами достиг своего исторического максимума.</w:t>
        </w:r>
        <w:r>
          <w:rPr>
            <w:webHidden/>
          </w:rPr>
          <w:tab/>
        </w:r>
        <w:r>
          <w:rPr>
            <w:webHidden/>
          </w:rPr>
          <w:fldChar w:fldCharType="begin"/>
        </w:r>
        <w:r>
          <w:rPr>
            <w:webHidden/>
          </w:rPr>
          <w:instrText xml:space="preserve"> PAGEREF _Toc237935408 \h </w:instrText>
        </w:r>
        <w:r>
          <w:rPr>
            <w:webHidden/>
          </w:rPr>
        </w:r>
        <w:r>
          <w:rPr>
            <w:webHidden/>
          </w:rPr>
          <w:fldChar w:fldCharType="separate"/>
        </w:r>
        <w:r w:rsidR="003A1C5B">
          <w:rPr>
            <w:webHidden/>
          </w:rPr>
          <w:t>19</w:t>
        </w:r>
        <w:r>
          <w:rPr>
            <w:webHidden/>
          </w:rPr>
          <w:fldChar w:fldCharType="end"/>
        </w:r>
      </w:hyperlink>
    </w:p>
    <w:p w14:paraId="21245823" w14:textId="64A136C8" w:rsidR="00BC6A79" w:rsidRDefault="00BC6A79">
      <w:pPr>
        <w:pStyle w:val="12"/>
        <w:tabs>
          <w:tab w:val="right" w:leader="dot" w:pos="9061"/>
        </w:tabs>
        <w:rPr>
          <w:rFonts w:asciiTheme="minorHAnsi" w:eastAsiaTheme="minorEastAsia" w:hAnsiTheme="minorHAnsi" w:cstheme="minorBidi"/>
          <w:b w:val="0"/>
          <w:noProof/>
          <w:sz w:val="22"/>
          <w:szCs w:val="22"/>
        </w:rPr>
      </w:pPr>
      <w:hyperlink w:anchor="_Toc237935409" w:history="1">
        <w:r w:rsidRPr="00E92562">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_Toc237935409 \h </w:instrText>
        </w:r>
        <w:r>
          <w:rPr>
            <w:noProof/>
            <w:webHidden/>
          </w:rPr>
        </w:r>
        <w:r>
          <w:rPr>
            <w:noProof/>
            <w:webHidden/>
          </w:rPr>
          <w:fldChar w:fldCharType="separate"/>
        </w:r>
        <w:r w:rsidR="003A1C5B">
          <w:rPr>
            <w:noProof/>
            <w:webHidden/>
          </w:rPr>
          <w:t>22</w:t>
        </w:r>
        <w:r>
          <w:rPr>
            <w:noProof/>
            <w:webHidden/>
          </w:rPr>
          <w:fldChar w:fldCharType="end"/>
        </w:r>
      </w:hyperlink>
    </w:p>
    <w:p w14:paraId="0A55F8A8" w14:textId="2817751E"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10" w:history="1">
        <w:r w:rsidRPr="00E92562">
          <w:rPr>
            <w:rStyle w:val="a3"/>
            <w:noProof/>
          </w:rPr>
          <w:t>Ведомости, 18.08.2026, В ПДС растет средний стимулирующий взнос от государства</w:t>
        </w:r>
        <w:r>
          <w:rPr>
            <w:noProof/>
            <w:webHidden/>
          </w:rPr>
          <w:tab/>
        </w:r>
        <w:r>
          <w:rPr>
            <w:noProof/>
            <w:webHidden/>
          </w:rPr>
          <w:fldChar w:fldCharType="begin"/>
        </w:r>
        <w:r>
          <w:rPr>
            <w:noProof/>
            <w:webHidden/>
          </w:rPr>
          <w:instrText xml:space="preserve"> PAGEREF _Toc237935410 \h </w:instrText>
        </w:r>
        <w:r>
          <w:rPr>
            <w:noProof/>
            <w:webHidden/>
          </w:rPr>
        </w:r>
        <w:r>
          <w:rPr>
            <w:noProof/>
            <w:webHidden/>
          </w:rPr>
          <w:fldChar w:fldCharType="separate"/>
        </w:r>
        <w:r w:rsidR="003A1C5B">
          <w:rPr>
            <w:noProof/>
            <w:webHidden/>
          </w:rPr>
          <w:t>22</w:t>
        </w:r>
        <w:r>
          <w:rPr>
            <w:noProof/>
            <w:webHidden/>
          </w:rPr>
          <w:fldChar w:fldCharType="end"/>
        </w:r>
      </w:hyperlink>
    </w:p>
    <w:p w14:paraId="1F30F284" w14:textId="192CC687" w:rsidR="00BC6A79" w:rsidRDefault="00BC6A79">
      <w:pPr>
        <w:pStyle w:val="31"/>
        <w:rPr>
          <w:rFonts w:asciiTheme="minorHAnsi" w:eastAsiaTheme="minorEastAsia" w:hAnsiTheme="minorHAnsi" w:cstheme="minorBidi"/>
          <w:sz w:val="22"/>
          <w:szCs w:val="22"/>
        </w:rPr>
      </w:pPr>
      <w:hyperlink w:anchor="_Toc237935411" w:history="1">
        <w:r w:rsidRPr="00E92562">
          <w:rPr>
            <w:rStyle w:val="a3"/>
          </w:rPr>
          <w:t>Россияне стали чаще вносить регулярные платежи в рамках программы долгосрочных сбережений (ПДС), что позволяет им получать больший размер господдержки. Средний размер стимулирующего взноса государства растет: в НПФ "Эволюция" по итогам 2025 г. он увеличился на 13,5%, говорит ее представитель, не приводя абсолютные цифры. По данным Национальной ассоциации негосударственных пенсионных фондов (НАПФ), средний размер выплаты на одного участника увеличился за прошлый год на 6,5% - с 20 000 до 21 300 руб. Участники стали чаще пополнять действующие договоры и заключать новые, говорит президент ассоциации Сергей Беляков.</w:t>
        </w:r>
        <w:r>
          <w:rPr>
            <w:webHidden/>
          </w:rPr>
          <w:tab/>
        </w:r>
        <w:r>
          <w:rPr>
            <w:webHidden/>
          </w:rPr>
          <w:fldChar w:fldCharType="begin"/>
        </w:r>
        <w:r>
          <w:rPr>
            <w:webHidden/>
          </w:rPr>
          <w:instrText xml:space="preserve"> PAGEREF _Toc237935411 \h </w:instrText>
        </w:r>
        <w:r>
          <w:rPr>
            <w:webHidden/>
          </w:rPr>
        </w:r>
        <w:r>
          <w:rPr>
            <w:webHidden/>
          </w:rPr>
          <w:fldChar w:fldCharType="separate"/>
        </w:r>
        <w:r w:rsidR="003A1C5B">
          <w:rPr>
            <w:webHidden/>
          </w:rPr>
          <w:t>22</w:t>
        </w:r>
        <w:r>
          <w:rPr>
            <w:webHidden/>
          </w:rPr>
          <w:fldChar w:fldCharType="end"/>
        </w:r>
      </w:hyperlink>
    </w:p>
    <w:p w14:paraId="33D46F3F" w14:textId="65702F9B"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12" w:history="1">
        <w:r w:rsidRPr="00E92562">
          <w:rPr>
            <w:rStyle w:val="a3"/>
            <w:noProof/>
          </w:rPr>
          <w:t>РБК Инвестиции, 17.08.2026, ЦБ раскрыл доходность по пенсионным накоплениям за 6 месяцев 2026 года</w:t>
        </w:r>
        <w:r>
          <w:rPr>
            <w:noProof/>
            <w:webHidden/>
          </w:rPr>
          <w:tab/>
        </w:r>
        <w:r>
          <w:rPr>
            <w:noProof/>
            <w:webHidden/>
          </w:rPr>
          <w:fldChar w:fldCharType="begin"/>
        </w:r>
        <w:r>
          <w:rPr>
            <w:noProof/>
            <w:webHidden/>
          </w:rPr>
          <w:instrText xml:space="preserve"> PAGEREF _Toc237935412 \h </w:instrText>
        </w:r>
        <w:r>
          <w:rPr>
            <w:noProof/>
            <w:webHidden/>
          </w:rPr>
        </w:r>
        <w:r>
          <w:rPr>
            <w:noProof/>
            <w:webHidden/>
          </w:rPr>
          <w:fldChar w:fldCharType="separate"/>
        </w:r>
        <w:r w:rsidR="003A1C5B">
          <w:rPr>
            <w:noProof/>
            <w:webHidden/>
          </w:rPr>
          <w:t>23</w:t>
        </w:r>
        <w:r>
          <w:rPr>
            <w:noProof/>
            <w:webHidden/>
          </w:rPr>
          <w:fldChar w:fldCharType="end"/>
        </w:r>
      </w:hyperlink>
    </w:p>
    <w:p w14:paraId="77BC8DB0" w14:textId="60A7AC85" w:rsidR="00BC6A79" w:rsidRDefault="00BC6A79">
      <w:pPr>
        <w:pStyle w:val="31"/>
        <w:rPr>
          <w:rFonts w:asciiTheme="minorHAnsi" w:eastAsiaTheme="minorEastAsia" w:hAnsiTheme="minorHAnsi" w:cstheme="minorBidi"/>
          <w:sz w:val="22"/>
          <w:szCs w:val="22"/>
        </w:rPr>
      </w:pPr>
      <w:hyperlink w:anchor="_Toc237935413" w:history="1">
        <w:r w:rsidRPr="00E92562">
          <w:rPr>
            <w:rStyle w:val="a3"/>
          </w:rPr>
          <w:t>За прошлый год средняя доходность по пенсионным накоплениям, по данным ЦБ, составила 14%, пенсионных резервов, куда входит ПДС, - 16,2%. За первое полугодие 2026 года результаты инвестирования НПФ оказались скромнее.</w:t>
        </w:r>
        <w:r>
          <w:rPr>
            <w:webHidden/>
          </w:rPr>
          <w:tab/>
        </w:r>
        <w:r>
          <w:rPr>
            <w:webHidden/>
          </w:rPr>
          <w:fldChar w:fldCharType="begin"/>
        </w:r>
        <w:r>
          <w:rPr>
            <w:webHidden/>
          </w:rPr>
          <w:instrText xml:space="preserve"> PAGEREF _Toc237935413 \h </w:instrText>
        </w:r>
        <w:r>
          <w:rPr>
            <w:webHidden/>
          </w:rPr>
        </w:r>
        <w:r>
          <w:rPr>
            <w:webHidden/>
          </w:rPr>
          <w:fldChar w:fldCharType="separate"/>
        </w:r>
        <w:r w:rsidR="003A1C5B">
          <w:rPr>
            <w:webHidden/>
          </w:rPr>
          <w:t>23</w:t>
        </w:r>
        <w:r>
          <w:rPr>
            <w:webHidden/>
          </w:rPr>
          <w:fldChar w:fldCharType="end"/>
        </w:r>
      </w:hyperlink>
    </w:p>
    <w:p w14:paraId="179495EC" w14:textId="567876C1"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14" w:history="1">
        <w:r w:rsidRPr="00E92562">
          <w:rPr>
            <w:rStyle w:val="a3"/>
            <w:noProof/>
          </w:rPr>
          <w:t>Первый канал, 18.08.2026, Программа долгосрочных сбережений: копилка с доплатой. Доброе утро. Фрагмент выпуска от 18.08.2026</w:t>
        </w:r>
        <w:r>
          <w:rPr>
            <w:noProof/>
            <w:webHidden/>
          </w:rPr>
          <w:tab/>
        </w:r>
        <w:r>
          <w:rPr>
            <w:noProof/>
            <w:webHidden/>
          </w:rPr>
          <w:fldChar w:fldCharType="begin"/>
        </w:r>
        <w:r>
          <w:rPr>
            <w:noProof/>
            <w:webHidden/>
          </w:rPr>
          <w:instrText xml:space="preserve"> PAGEREF _Toc237935414 \h </w:instrText>
        </w:r>
        <w:r>
          <w:rPr>
            <w:noProof/>
            <w:webHidden/>
          </w:rPr>
        </w:r>
        <w:r>
          <w:rPr>
            <w:noProof/>
            <w:webHidden/>
          </w:rPr>
          <w:fldChar w:fldCharType="separate"/>
        </w:r>
        <w:r w:rsidR="003A1C5B">
          <w:rPr>
            <w:noProof/>
            <w:webHidden/>
          </w:rPr>
          <w:t>27</w:t>
        </w:r>
        <w:r>
          <w:rPr>
            <w:noProof/>
            <w:webHidden/>
          </w:rPr>
          <w:fldChar w:fldCharType="end"/>
        </w:r>
      </w:hyperlink>
    </w:p>
    <w:p w14:paraId="3A483150" w14:textId="09406579"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15" w:history="1">
        <w:r w:rsidRPr="00E92562">
          <w:rPr>
            <w:rStyle w:val="a3"/>
            <w:noProof/>
          </w:rPr>
          <w:t xml:space="preserve">РБК Инвестиции, 16.08.2026, </w:t>
        </w:r>
        <w:r w:rsidRPr="00E92562">
          <w:rPr>
            <w:rStyle w:val="a3"/>
            <w:rFonts w:eastAsia="Verdana"/>
            <w:noProof/>
          </w:rPr>
          <w:t>Что изменится в личных финансах для россиян с 1 сентября 2026 года</w:t>
        </w:r>
        <w:r>
          <w:rPr>
            <w:noProof/>
            <w:webHidden/>
          </w:rPr>
          <w:tab/>
        </w:r>
        <w:r>
          <w:rPr>
            <w:noProof/>
            <w:webHidden/>
          </w:rPr>
          <w:fldChar w:fldCharType="begin"/>
        </w:r>
        <w:r>
          <w:rPr>
            <w:noProof/>
            <w:webHidden/>
          </w:rPr>
          <w:instrText xml:space="preserve"> PAGEREF _Toc237935415 \h </w:instrText>
        </w:r>
        <w:r>
          <w:rPr>
            <w:noProof/>
            <w:webHidden/>
          </w:rPr>
        </w:r>
        <w:r>
          <w:rPr>
            <w:noProof/>
            <w:webHidden/>
          </w:rPr>
          <w:fldChar w:fldCharType="separate"/>
        </w:r>
        <w:r w:rsidR="003A1C5B">
          <w:rPr>
            <w:noProof/>
            <w:webHidden/>
          </w:rPr>
          <w:t>27</w:t>
        </w:r>
        <w:r>
          <w:rPr>
            <w:noProof/>
            <w:webHidden/>
          </w:rPr>
          <w:fldChar w:fldCharType="end"/>
        </w:r>
      </w:hyperlink>
    </w:p>
    <w:p w14:paraId="7E9894D6" w14:textId="328D9C4F" w:rsidR="00BC6A79" w:rsidRDefault="00BC6A79">
      <w:pPr>
        <w:pStyle w:val="31"/>
        <w:rPr>
          <w:rFonts w:asciiTheme="minorHAnsi" w:eastAsiaTheme="minorEastAsia" w:hAnsiTheme="minorHAnsi" w:cstheme="minorBidi"/>
          <w:sz w:val="22"/>
          <w:szCs w:val="22"/>
        </w:rPr>
      </w:pPr>
      <w:hyperlink w:anchor="_Toc237935416" w:history="1">
        <w:r w:rsidRPr="00E92562">
          <w:rPr>
            <w:rStyle w:val="a3"/>
          </w:rPr>
          <w:t>В начале осени россиян ждут масштабные изменения в финансовой сфере. Что меняется с 1 сентября и как перемены отразятся на личных бюджетах - в обзоре «РБК Инвестиций».</w:t>
        </w:r>
        <w:r>
          <w:rPr>
            <w:webHidden/>
          </w:rPr>
          <w:tab/>
        </w:r>
        <w:r>
          <w:rPr>
            <w:webHidden/>
          </w:rPr>
          <w:fldChar w:fldCharType="begin"/>
        </w:r>
        <w:r>
          <w:rPr>
            <w:webHidden/>
          </w:rPr>
          <w:instrText xml:space="preserve"> PAGEREF _Toc237935416 \h </w:instrText>
        </w:r>
        <w:r>
          <w:rPr>
            <w:webHidden/>
          </w:rPr>
        </w:r>
        <w:r>
          <w:rPr>
            <w:webHidden/>
          </w:rPr>
          <w:fldChar w:fldCharType="separate"/>
        </w:r>
        <w:r w:rsidR="003A1C5B">
          <w:rPr>
            <w:webHidden/>
          </w:rPr>
          <w:t>27</w:t>
        </w:r>
        <w:r>
          <w:rPr>
            <w:webHidden/>
          </w:rPr>
          <w:fldChar w:fldCharType="end"/>
        </w:r>
      </w:hyperlink>
    </w:p>
    <w:p w14:paraId="3E92E096" w14:textId="3A565CB1"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17" w:history="1">
        <w:r w:rsidRPr="00E92562">
          <w:rPr>
            <w:rStyle w:val="a3"/>
            <w:noProof/>
          </w:rPr>
          <w:t>Сбер Сова, 17.08.2026, Программа долгосрочных сбережений для пенсионеров: какие условия, насколько выгодно</w:t>
        </w:r>
        <w:r>
          <w:rPr>
            <w:noProof/>
            <w:webHidden/>
          </w:rPr>
          <w:tab/>
        </w:r>
        <w:r>
          <w:rPr>
            <w:noProof/>
            <w:webHidden/>
          </w:rPr>
          <w:fldChar w:fldCharType="begin"/>
        </w:r>
        <w:r>
          <w:rPr>
            <w:noProof/>
            <w:webHidden/>
          </w:rPr>
          <w:instrText xml:space="preserve"> PAGEREF _Toc237935417 \h </w:instrText>
        </w:r>
        <w:r>
          <w:rPr>
            <w:noProof/>
            <w:webHidden/>
          </w:rPr>
        </w:r>
        <w:r>
          <w:rPr>
            <w:noProof/>
            <w:webHidden/>
          </w:rPr>
          <w:fldChar w:fldCharType="separate"/>
        </w:r>
        <w:r w:rsidR="003A1C5B">
          <w:rPr>
            <w:noProof/>
            <w:webHidden/>
          </w:rPr>
          <w:t>31</w:t>
        </w:r>
        <w:r>
          <w:rPr>
            <w:noProof/>
            <w:webHidden/>
          </w:rPr>
          <w:fldChar w:fldCharType="end"/>
        </w:r>
      </w:hyperlink>
    </w:p>
    <w:p w14:paraId="23BEA44C" w14:textId="02046DA7" w:rsidR="00BC6A79" w:rsidRDefault="00BC6A79">
      <w:pPr>
        <w:pStyle w:val="31"/>
        <w:rPr>
          <w:rFonts w:asciiTheme="minorHAnsi" w:eastAsiaTheme="minorEastAsia" w:hAnsiTheme="minorHAnsi" w:cstheme="minorBidi"/>
          <w:sz w:val="22"/>
          <w:szCs w:val="22"/>
        </w:rPr>
      </w:pPr>
      <w:hyperlink w:anchor="_Toc237935418" w:history="1">
        <w:r w:rsidRPr="00E92562">
          <w:rPr>
            <w:rStyle w:val="a3"/>
          </w:rPr>
          <w:t>ПДС, или программа долгосрочных сбережений — это государственный инструмент для накопления денег. Программа действует в России с 2024 года. Участник заключает договор с негосударственным пенсионным фондом (НПФ) и открывает счёт. На счёт поступают личные взносы человека, государственное софинансирование и инвестиционный доход, который зарабатывает фонд. ПДС даёт особое преимущество людям старшего возраста: они выходят на выплаты раньше остальных участников. Разберём условия программы и оценим, насколько она выгодна.</w:t>
        </w:r>
        <w:r>
          <w:rPr>
            <w:webHidden/>
          </w:rPr>
          <w:tab/>
        </w:r>
        <w:r>
          <w:rPr>
            <w:webHidden/>
          </w:rPr>
          <w:fldChar w:fldCharType="begin"/>
        </w:r>
        <w:r>
          <w:rPr>
            <w:webHidden/>
          </w:rPr>
          <w:instrText xml:space="preserve"> PAGEREF _Toc237935418 \h </w:instrText>
        </w:r>
        <w:r>
          <w:rPr>
            <w:webHidden/>
          </w:rPr>
        </w:r>
        <w:r>
          <w:rPr>
            <w:webHidden/>
          </w:rPr>
          <w:fldChar w:fldCharType="separate"/>
        </w:r>
        <w:r w:rsidR="003A1C5B">
          <w:rPr>
            <w:webHidden/>
          </w:rPr>
          <w:t>31</w:t>
        </w:r>
        <w:r>
          <w:rPr>
            <w:webHidden/>
          </w:rPr>
          <w:fldChar w:fldCharType="end"/>
        </w:r>
      </w:hyperlink>
    </w:p>
    <w:p w14:paraId="63B1CE3A" w14:textId="403E2E21"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19" w:history="1">
        <w:r w:rsidRPr="00E92562">
          <w:rPr>
            <w:rStyle w:val="a3"/>
            <w:noProof/>
          </w:rPr>
          <w:t>Лента.ру, 17.08.2026, Копилка со страховкой или ловушка на годы? Разбираем накопительное страхование жизни</w:t>
        </w:r>
        <w:r>
          <w:rPr>
            <w:noProof/>
            <w:webHidden/>
          </w:rPr>
          <w:tab/>
        </w:r>
        <w:r>
          <w:rPr>
            <w:noProof/>
            <w:webHidden/>
          </w:rPr>
          <w:fldChar w:fldCharType="begin"/>
        </w:r>
        <w:r>
          <w:rPr>
            <w:noProof/>
            <w:webHidden/>
          </w:rPr>
          <w:instrText xml:space="preserve"> PAGEREF _Toc237935419 \h </w:instrText>
        </w:r>
        <w:r>
          <w:rPr>
            <w:noProof/>
            <w:webHidden/>
          </w:rPr>
        </w:r>
        <w:r>
          <w:rPr>
            <w:noProof/>
            <w:webHidden/>
          </w:rPr>
          <w:fldChar w:fldCharType="separate"/>
        </w:r>
        <w:r w:rsidR="003A1C5B">
          <w:rPr>
            <w:noProof/>
            <w:webHidden/>
          </w:rPr>
          <w:t>34</w:t>
        </w:r>
        <w:r>
          <w:rPr>
            <w:noProof/>
            <w:webHidden/>
          </w:rPr>
          <w:fldChar w:fldCharType="end"/>
        </w:r>
      </w:hyperlink>
    </w:p>
    <w:p w14:paraId="37416003" w14:textId="41705DF6" w:rsidR="00BC6A79" w:rsidRDefault="00BC6A79">
      <w:pPr>
        <w:pStyle w:val="31"/>
        <w:rPr>
          <w:rFonts w:asciiTheme="minorHAnsi" w:eastAsiaTheme="minorEastAsia" w:hAnsiTheme="minorHAnsi" w:cstheme="minorBidi"/>
          <w:sz w:val="22"/>
          <w:szCs w:val="22"/>
        </w:rPr>
      </w:pPr>
      <w:hyperlink w:anchor="_Toc237935420" w:history="1">
        <w:r w:rsidRPr="00E92562">
          <w:rPr>
            <w:rStyle w:val="a3"/>
          </w:rPr>
          <w:t>В 2026 году россияне стали в 1,6 раза активнее вкладывать деньги в накопительное страхование жизни (НСЖ). За полгода на такие полисы потратили больше 850 млрд рублей. Чем это лучше вклада? Есть как минимум 6 сценариев, когда НСЖ реально полезен. Но если что-то пойдет не по плану, плата может быть слишком велика. Разбираем, что это за продукт, сколько на нем можно заработать и в каких случаях он оборачивается убытком.</w:t>
        </w:r>
        <w:r>
          <w:rPr>
            <w:webHidden/>
          </w:rPr>
          <w:tab/>
        </w:r>
        <w:r>
          <w:rPr>
            <w:webHidden/>
          </w:rPr>
          <w:fldChar w:fldCharType="begin"/>
        </w:r>
        <w:r>
          <w:rPr>
            <w:webHidden/>
          </w:rPr>
          <w:instrText xml:space="preserve"> PAGEREF _Toc237935420 \h </w:instrText>
        </w:r>
        <w:r>
          <w:rPr>
            <w:webHidden/>
          </w:rPr>
        </w:r>
        <w:r>
          <w:rPr>
            <w:webHidden/>
          </w:rPr>
          <w:fldChar w:fldCharType="separate"/>
        </w:r>
        <w:r w:rsidR="003A1C5B">
          <w:rPr>
            <w:webHidden/>
          </w:rPr>
          <w:t>34</w:t>
        </w:r>
        <w:r>
          <w:rPr>
            <w:webHidden/>
          </w:rPr>
          <w:fldChar w:fldCharType="end"/>
        </w:r>
      </w:hyperlink>
    </w:p>
    <w:p w14:paraId="620D1DDE" w14:textId="15DA06CF"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21" w:history="1">
        <w:r w:rsidRPr="00E92562">
          <w:rPr>
            <w:rStyle w:val="a3"/>
            <w:noProof/>
          </w:rPr>
          <w:t xml:space="preserve">Финуслуги, 17.08.2026, ПДС на ребенка с 1 сентября: сколько вернут со 100 000, 300 000 и 500 000 </w:t>
        </w:r>
        <w:r w:rsidRPr="00E92562">
          <w:rPr>
            <w:rStyle w:val="a3"/>
            <w:rFonts w:ascii="Cambria Math" w:hAnsi="Cambria Math" w:cs="Cambria Math"/>
            <w:noProof/>
          </w:rPr>
          <w:t>₽</w:t>
        </w:r>
        <w:r>
          <w:rPr>
            <w:noProof/>
            <w:webHidden/>
          </w:rPr>
          <w:tab/>
        </w:r>
        <w:r>
          <w:rPr>
            <w:noProof/>
            <w:webHidden/>
          </w:rPr>
          <w:fldChar w:fldCharType="begin"/>
        </w:r>
        <w:r>
          <w:rPr>
            <w:noProof/>
            <w:webHidden/>
          </w:rPr>
          <w:instrText xml:space="preserve"> PAGEREF _Toc237935421 \h </w:instrText>
        </w:r>
        <w:r>
          <w:rPr>
            <w:noProof/>
            <w:webHidden/>
          </w:rPr>
        </w:r>
        <w:r>
          <w:rPr>
            <w:noProof/>
            <w:webHidden/>
          </w:rPr>
          <w:fldChar w:fldCharType="separate"/>
        </w:r>
        <w:r w:rsidR="003A1C5B">
          <w:rPr>
            <w:noProof/>
            <w:webHidden/>
          </w:rPr>
          <w:t>45</w:t>
        </w:r>
        <w:r>
          <w:rPr>
            <w:noProof/>
            <w:webHidden/>
          </w:rPr>
          <w:fldChar w:fldCharType="end"/>
        </w:r>
      </w:hyperlink>
    </w:p>
    <w:p w14:paraId="2C3FB221" w14:textId="112BBE8E" w:rsidR="00BC6A79" w:rsidRDefault="00BC6A79">
      <w:pPr>
        <w:pStyle w:val="31"/>
        <w:rPr>
          <w:rFonts w:asciiTheme="minorHAnsi" w:eastAsiaTheme="minorEastAsia" w:hAnsiTheme="minorHAnsi" w:cstheme="minorBidi"/>
          <w:sz w:val="22"/>
          <w:szCs w:val="22"/>
        </w:rPr>
      </w:pPr>
      <w:hyperlink w:anchor="_Toc237935422" w:history="1">
        <w:r w:rsidRPr="00E92562">
          <w:rPr>
            <w:rStyle w:val="a3"/>
          </w:rPr>
          <w:t xml:space="preserve">Если родитель внесет 500 000 </w:t>
        </w:r>
        <w:r w:rsidRPr="00E92562">
          <w:rPr>
            <w:rStyle w:val="a3"/>
            <w:rFonts w:ascii="Cambria Math" w:hAnsi="Cambria Math" w:cs="Cambria Math"/>
          </w:rPr>
          <w:t>₽</w:t>
        </w:r>
        <w:r w:rsidRPr="00E92562">
          <w:rPr>
            <w:rStyle w:val="a3"/>
          </w:rPr>
          <w:t xml:space="preserve"> на собственный ПДС, повышенный лимит сам по себе не появится. А если взносы сделаны по договору в пользу ребенка, с 1 сентября 2026 года предельная сумма расходов для вычета может вырасти с 400 000 до 500 000 </w:t>
        </w:r>
        <w:r w:rsidRPr="00E92562">
          <w:rPr>
            <w:rStyle w:val="a3"/>
            <w:rFonts w:ascii="Cambria Math" w:hAnsi="Cambria Math" w:cs="Cambria Math"/>
          </w:rPr>
          <w:t>₽</w:t>
        </w:r>
        <w:r w:rsidRPr="00E92562">
          <w:rPr>
            <w:rStyle w:val="a3"/>
          </w:rPr>
          <w:t xml:space="preserve"> на каждого родителя. Разбираемся, сколько НДФЛ можно вернуть при разных суммах взноса.</w:t>
        </w:r>
        <w:r>
          <w:rPr>
            <w:webHidden/>
          </w:rPr>
          <w:tab/>
        </w:r>
        <w:r>
          <w:rPr>
            <w:webHidden/>
          </w:rPr>
          <w:fldChar w:fldCharType="begin"/>
        </w:r>
        <w:r>
          <w:rPr>
            <w:webHidden/>
          </w:rPr>
          <w:instrText xml:space="preserve"> PAGEREF _Toc237935422 \h </w:instrText>
        </w:r>
        <w:r>
          <w:rPr>
            <w:webHidden/>
          </w:rPr>
        </w:r>
        <w:r>
          <w:rPr>
            <w:webHidden/>
          </w:rPr>
          <w:fldChar w:fldCharType="separate"/>
        </w:r>
        <w:r w:rsidR="003A1C5B">
          <w:rPr>
            <w:webHidden/>
          </w:rPr>
          <w:t>45</w:t>
        </w:r>
        <w:r>
          <w:rPr>
            <w:webHidden/>
          </w:rPr>
          <w:fldChar w:fldCharType="end"/>
        </w:r>
      </w:hyperlink>
    </w:p>
    <w:p w14:paraId="22A165B8" w14:textId="0C80BAE2"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23" w:history="1">
        <w:r w:rsidRPr="00E92562">
          <w:rPr>
            <w:rStyle w:val="a3"/>
            <w:noProof/>
          </w:rPr>
          <w:t>Донецкое агентство новостей, 17.08.2026, Жители ДНР все чаще создают «подушку безопасности» через долгосрочные сбережения</w:t>
        </w:r>
        <w:r>
          <w:rPr>
            <w:noProof/>
            <w:webHidden/>
          </w:rPr>
          <w:tab/>
        </w:r>
        <w:r>
          <w:rPr>
            <w:noProof/>
            <w:webHidden/>
          </w:rPr>
          <w:fldChar w:fldCharType="begin"/>
        </w:r>
        <w:r>
          <w:rPr>
            <w:noProof/>
            <w:webHidden/>
          </w:rPr>
          <w:instrText xml:space="preserve"> PAGEREF _Toc237935423 \h </w:instrText>
        </w:r>
        <w:r>
          <w:rPr>
            <w:noProof/>
            <w:webHidden/>
          </w:rPr>
        </w:r>
        <w:r>
          <w:rPr>
            <w:noProof/>
            <w:webHidden/>
          </w:rPr>
          <w:fldChar w:fldCharType="separate"/>
        </w:r>
        <w:r w:rsidR="003A1C5B">
          <w:rPr>
            <w:noProof/>
            <w:webHidden/>
          </w:rPr>
          <w:t>48</w:t>
        </w:r>
        <w:r>
          <w:rPr>
            <w:noProof/>
            <w:webHidden/>
          </w:rPr>
          <w:fldChar w:fldCharType="end"/>
        </w:r>
      </w:hyperlink>
    </w:p>
    <w:p w14:paraId="24C8137F" w14:textId="0359C910" w:rsidR="00BC6A79" w:rsidRDefault="00BC6A79">
      <w:pPr>
        <w:pStyle w:val="31"/>
        <w:rPr>
          <w:rFonts w:asciiTheme="minorHAnsi" w:eastAsiaTheme="minorEastAsia" w:hAnsiTheme="minorHAnsi" w:cstheme="minorBidi"/>
          <w:sz w:val="22"/>
          <w:szCs w:val="22"/>
        </w:rPr>
      </w:pPr>
      <w:hyperlink w:anchor="_Toc237935424" w:history="1">
        <w:r w:rsidRPr="00E92562">
          <w:rPr>
            <w:rStyle w:val="a3"/>
          </w:rPr>
          <w:t>Более 1,5 млрд рублей взносов поступило от жителей ДНР по программе долгосрочных сбережений с 2024 года. Из них около 30% — за первое полугодие 2026-го, сообщили Донецкому агентству новостей в отделении Банка России по региону.</w:t>
        </w:r>
        <w:r>
          <w:rPr>
            <w:webHidden/>
          </w:rPr>
          <w:tab/>
        </w:r>
        <w:r>
          <w:rPr>
            <w:webHidden/>
          </w:rPr>
          <w:fldChar w:fldCharType="begin"/>
        </w:r>
        <w:r>
          <w:rPr>
            <w:webHidden/>
          </w:rPr>
          <w:instrText xml:space="preserve"> PAGEREF _Toc237935424 \h </w:instrText>
        </w:r>
        <w:r>
          <w:rPr>
            <w:webHidden/>
          </w:rPr>
        </w:r>
        <w:r>
          <w:rPr>
            <w:webHidden/>
          </w:rPr>
          <w:fldChar w:fldCharType="separate"/>
        </w:r>
        <w:r w:rsidR="003A1C5B">
          <w:rPr>
            <w:webHidden/>
          </w:rPr>
          <w:t>48</w:t>
        </w:r>
        <w:r>
          <w:rPr>
            <w:webHidden/>
          </w:rPr>
          <w:fldChar w:fldCharType="end"/>
        </w:r>
      </w:hyperlink>
    </w:p>
    <w:p w14:paraId="2AA0A5D6" w14:textId="11CE704C" w:rsidR="00BC6A79" w:rsidRDefault="00BC6A79">
      <w:pPr>
        <w:pStyle w:val="12"/>
        <w:tabs>
          <w:tab w:val="right" w:leader="dot" w:pos="9061"/>
        </w:tabs>
        <w:rPr>
          <w:rFonts w:asciiTheme="minorHAnsi" w:eastAsiaTheme="minorEastAsia" w:hAnsiTheme="minorHAnsi" w:cstheme="minorBidi"/>
          <w:b w:val="0"/>
          <w:noProof/>
          <w:sz w:val="22"/>
          <w:szCs w:val="22"/>
        </w:rPr>
      </w:pPr>
      <w:hyperlink w:anchor="_Toc237935425" w:history="1">
        <w:r w:rsidRPr="00E92562">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_Toc237935425 \h </w:instrText>
        </w:r>
        <w:r>
          <w:rPr>
            <w:noProof/>
            <w:webHidden/>
          </w:rPr>
        </w:r>
        <w:r>
          <w:rPr>
            <w:noProof/>
            <w:webHidden/>
          </w:rPr>
          <w:fldChar w:fldCharType="separate"/>
        </w:r>
        <w:r w:rsidR="003A1C5B">
          <w:rPr>
            <w:noProof/>
            <w:webHidden/>
          </w:rPr>
          <w:t>49</w:t>
        </w:r>
        <w:r>
          <w:rPr>
            <w:noProof/>
            <w:webHidden/>
          </w:rPr>
          <w:fldChar w:fldCharType="end"/>
        </w:r>
      </w:hyperlink>
    </w:p>
    <w:p w14:paraId="7006CD25" w14:textId="7925F27D"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26" w:history="1">
        <w:r w:rsidRPr="00E92562">
          <w:rPr>
            <w:rStyle w:val="a3"/>
            <w:noProof/>
          </w:rPr>
          <w:t>Парламентская газета, 18.08.2026, Кто в сентябре получит прибавку к пенсии</w:t>
        </w:r>
        <w:r>
          <w:rPr>
            <w:noProof/>
            <w:webHidden/>
          </w:rPr>
          <w:tab/>
        </w:r>
        <w:r>
          <w:rPr>
            <w:noProof/>
            <w:webHidden/>
          </w:rPr>
          <w:fldChar w:fldCharType="begin"/>
        </w:r>
        <w:r>
          <w:rPr>
            <w:noProof/>
            <w:webHidden/>
          </w:rPr>
          <w:instrText xml:space="preserve"> PAGEREF _Toc237935426 \h </w:instrText>
        </w:r>
        <w:r>
          <w:rPr>
            <w:noProof/>
            <w:webHidden/>
          </w:rPr>
        </w:r>
        <w:r>
          <w:rPr>
            <w:noProof/>
            <w:webHidden/>
          </w:rPr>
          <w:fldChar w:fldCharType="separate"/>
        </w:r>
        <w:r w:rsidR="003A1C5B">
          <w:rPr>
            <w:noProof/>
            <w:webHidden/>
          </w:rPr>
          <w:t>49</w:t>
        </w:r>
        <w:r>
          <w:rPr>
            <w:noProof/>
            <w:webHidden/>
          </w:rPr>
          <w:fldChar w:fldCharType="end"/>
        </w:r>
      </w:hyperlink>
    </w:p>
    <w:p w14:paraId="4FF8EC71" w14:textId="5CC27FB1" w:rsidR="00BC6A79" w:rsidRDefault="00BC6A79">
      <w:pPr>
        <w:pStyle w:val="31"/>
        <w:rPr>
          <w:rFonts w:asciiTheme="minorHAnsi" w:eastAsiaTheme="minorEastAsia" w:hAnsiTheme="minorHAnsi" w:cstheme="minorBidi"/>
          <w:sz w:val="22"/>
          <w:szCs w:val="22"/>
        </w:rPr>
      </w:pPr>
      <w:hyperlink w:anchor="_Toc237935427" w:history="1">
        <w:r w:rsidRPr="00E92562">
          <w:rPr>
            <w:rStyle w:val="a3"/>
          </w:rPr>
          <w:t xml:space="preserve">Люди, впервые оформившие инвалидность </w:t>
        </w:r>
        <w:r w:rsidRPr="00E92562">
          <w:rPr>
            <w:rStyle w:val="a3"/>
            <w:lang w:val="en-US"/>
          </w:rPr>
          <w:t>I</w:t>
        </w:r>
        <w:r w:rsidRPr="00E92562">
          <w:rPr>
            <w:rStyle w:val="a3"/>
          </w:rPr>
          <w:t xml:space="preserve"> группы, попечители и обладатели северного стажа - таков далеко не полный перечень россиян, которым в сентябре повысят пенсию. Подробности - в материале «Парламентской газеты».</w:t>
        </w:r>
        <w:r>
          <w:rPr>
            <w:webHidden/>
          </w:rPr>
          <w:tab/>
        </w:r>
        <w:r>
          <w:rPr>
            <w:webHidden/>
          </w:rPr>
          <w:fldChar w:fldCharType="begin"/>
        </w:r>
        <w:r>
          <w:rPr>
            <w:webHidden/>
          </w:rPr>
          <w:instrText xml:space="preserve"> PAGEREF _Toc237935427 \h </w:instrText>
        </w:r>
        <w:r>
          <w:rPr>
            <w:webHidden/>
          </w:rPr>
        </w:r>
        <w:r>
          <w:rPr>
            <w:webHidden/>
          </w:rPr>
          <w:fldChar w:fldCharType="separate"/>
        </w:r>
        <w:r w:rsidR="003A1C5B">
          <w:rPr>
            <w:webHidden/>
          </w:rPr>
          <w:t>49</w:t>
        </w:r>
        <w:r>
          <w:rPr>
            <w:webHidden/>
          </w:rPr>
          <w:fldChar w:fldCharType="end"/>
        </w:r>
      </w:hyperlink>
    </w:p>
    <w:p w14:paraId="1B938963" w14:textId="02A4F961"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28" w:history="1">
        <w:r w:rsidRPr="00E92562">
          <w:rPr>
            <w:rStyle w:val="a3"/>
            <w:noProof/>
          </w:rPr>
          <w:t>РИА Новости, 18.08.2026, В Соцфонде рассказали, кто может выйти на пенсию в 2026 г</w:t>
        </w:r>
        <w:r>
          <w:rPr>
            <w:noProof/>
            <w:webHidden/>
          </w:rPr>
          <w:tab/>
        </w:r>
        <w:r>
          <w:rPr>
            <w:noProof/>
            <w:webHidden/>
          </w:rPr>
          <w:fldChar w:fldCharType="begin"/>
        </w:r>
        <w:r>
          <w:rPr>
            <w:noProof/>
            <w:webHidden/>
          </w:rPr>
          <w:instrText xml:space="preserve"> PAGEREF _Toc237935428 \h </w:instrText>
        </w:r>
        <w:r>
          <w:rPr>
            <w:noProof/>
            <w:webHidden/>
          </w:rPr>
        </w:r>
        <w:r>
          <w:rPr>
            <w:noProof/>
            <w:webHidden/>
          </w:rPr>
          <w:fldChar w:fldCharType="separate"/>
        </w:r>
        <w:r w:rsidR="003A1C5B">
          <w:rPr>
            <w:noProof/>
            <w:webHidden/>
          </w:rPr>
          <w:t>50</w:t>
        </w:r>
        <w:r>
          <w:rPr>
            <w:noProof/>
            <w:webHidden/>
          </w:rPr>
          <w:fldChar w:fldCharType="end"/>
        </w:r>
      </w:hyperlink>
    </w:p>
    <w:p w14:paraId="060A68BF" w14:textId="2257CD6E" w:rsidR="00BC6A79" w:rsidRDefault="00BC6A79">
      <w:pPr>
        <w:pStyle w:val="31"/>
        <w:rPr>
          <w:rFonts w:asciiTheme="minorHAnsi" w:eastAsiaTheme="minorEastAsia" w:hAnsiTheme="minorHAnsi" w:cstheme="minorBidi"/>
          <w:sz w:val="22"/>
          <w:szCs w:val="22"/>
        </w:rPr>
      </w:pPr>
      <w:hyperlink w:anchor="_Toc237935429" w:history="1">
        <w:r w:rsidRPr="00E92562">
          <w:rPr>
            <w:rStyle w:val="a3"/>
          </w:rPr>
          <w:t>Мужчины в возрасте 64 лет и женщины при достижении 59 лет могут в 2026 году выйти на страховую пенсию по старости, сообщили РИА Новости в пресс-службе Социального фонда России.</w:t>
        </w:r>
        <w:r>
          <w:rPr>
            <w:webHidden/>
          </w:rPr>
          <w:tab/>
        </w:r>
        <w:r>
          <w:rPr>
            <w:webHidden/>
          </w:rPr>
          <w:fldChar w:fldCharType="begin"/>
        </w:r>
        <w:r>
          <w:rPr>
            <w:webHidden/>
          </w:rPr>
          <w:instrText xml:space="preserve"> PAGEREF _Toc237935429 \h </w:instrText>
        </w:r>
        <w:r>
          <w:rPr>
            <w:webHidden/>
          </w:rPr>
        </w:r>
        <w:r>
          <w:rPr>
            <w:webHidden/>
          </w:rPr>
          <w:fldChar w:fldCharType="separate"/>
        </w:r>
        <w:r w:rsidR="003A1C5B">
          <w:rPr>
            <w:webHidden/>
          </w:rPr>
          <w:t>50</w:t>
        </w:r>
        <w:r>
          <w:rPr>
            <w:webHidden/>
          </w:rPr>
          <w:fldChar w:fldCharType="end"/>
        </w:r>
      </w:hyperlink>
    </w:p>
    <w:p w14:paraId="58610954" w14:textId="064B1EBE"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30" w:history="1">
        <w:r w:rsidRPr="00E92562">
          <w:rPr>
            <w:rStyle w:val="a3"/>
            <w:noProof/>
          </w:rPr>
          <w:t>ТАСС, 18.08.2026, Россиянам напомнили, кто выйдет на пенсию по старости в 2026 году</w:t>
        </w:r>
        <w:r>
          <w:rPr>
            <w:noProof/>
            <w:webHidden/>
          </w:rPr>
          <w:tab/>
        </w:r>
        <w:r>
          <w:rPr>
            <w:noProof/>
            <w:webHidden/>
          </w:rPr>
          <w:fldChar w:fldCharType="begin"/>
        </w:r>
        <w:r>
          <w:rPr>
            <w:noProof/>
            <w:webHidden/>
          </w:rPr>
          <w:instrText xml:space="preserve"> PAGEREF _Toc237935430 \h </w:instrText>
        </w:r>
        <w:r>
          <w:rPr>
            <w:noProof/>
            <w:webHidden/>
          </w:rPr>
        </w:r>
        <w:r>
          <w:rPr>
            <w:noProof/>
            <w:webHidden/>
          </w:rPr>
          <w:fldChar w:fldCharType="separate"/>
        </w:r>
        <w:r w:rsidR="003A1C5B">
          <w:rPr>
            <w:noProof/>
            <w:webHidden/>
          </w:rPr>
          <w:t>51</w:t>
        </w:r>
        <w:r>
          <w:rPr>
            <w:noProof/>
            <w:webHidden/>
          </w:rPr>
          <w:fldChar w:fldCharType="end"/>
        </w:r>
      </w:hyperlink>
    </w:p>
    <w:p w14:paraId="1DAFC039" w14:textId="5DA0CB77" w:rsidR="00BC6A79" w:rsidRDefault="00BC6A79">
      <w:pPr>
        <w:pStyle w:val="31"/>
        <w:rPr>
          <w:rFonts w:asciiTheme="minorHAnsi" w:eastAsiaTheme="minorEastAsia" w:hAnsiTheme="minorHAnsi" w:cstheme="minorBidi"/>
          <w:sz w:val="22"/>
          <w:szCs w:val="22"/>
        </w:rPr>
      </w:pPr>
      <w:hyperlink w:anchor="_Toc237935431" w:history="1">
        <w:r w:rsidRPr="00E92562">
          <w:rPr>
            <w:rStyle w:val="a3"/>
          </w:rPr>
          <w:t>Мужчины и женщины, достигшие 64 и 59 лет соответственно, могут выйти на страховую пенсию по старости в 2026 году. Об этом ранее сообщил ТАСС член комиссии Общественной палаты РФ по общественной экспертизе законопроектов и иных нормативных актов Евгений Машаров.</w:t>
        </w:r>
        <w:r>
          <w:rPr>
            <w:webHidden/>
          </w:rPr>
          <w:tab/>
        </w:r>
        <w:r>
          <w:rPr>
            <w:webHidden/>
          </w:rPr>
          <w:fldChar w:fldCharType="begin"/>
        </w:r>
        <w:r>
          <w:rPr>
            <w:webHidden/>
          </w:rPr>
          <w:instrText xml:space="preserve"> PAGEREF _Toc237935431 \h </w:instrText>
        </w:r>
        <w:r>
          <w:rPr>
            <w:webHidden/>
          </w:rPr>
        </w:r>
        <w:r>
          <w:rPr>
            <w:webHidden/>
          </w:rPr>
          <w:fldChar w:fldCharType="separate"/>
        </w:r>
        <w:r w:rsidR="003A1C5B">
          <w:rPr>
            <w:webHidden/>
          </w:rPr>
          <w:t>51</w:t>
        </w:r>
        <w:r>
          <w:rPr>
            <w:webHidden/>
          </w:rPr>
          <w:fldChar w:fldCharType="end"/>
        </w:r>
      </w:hyperlink>
    </w:p>
    <w:p w14:paraId="7A6E02FA" w14:textId="31A97613"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32" w:history="1">
        <w:r w:rsidRPr="00E92562">
          <w:rPr>
            <w:rStyle w:val="a3"/>
            <w:noProof/>
          </w:rPr>
          <w:t>RT, 17.08.2026, Депутат Говырин: в ряде случаев пенсия может прийти раньше привычной даты</w:t>
        </w:r>
        <w:r>
          <w:rPr>
            <w:noProof/>
            <w:webHidden/>
          </w:rPr>
          <w:tab/>
        </w:r>
        <w:r>
          <w:rPr>
            <w:noProof/>
            <w:webHidden/>
          </w:rPr>
          <w:fldChar w:fldCharType="begin"/>
        </w:r>
        <w:r>
          <w:rPr>
            <w:noProof/>
            <w:webHidden/>
          </w:rPr>
          <w:instrText xml:space="preserve"> PAGEREF _Toc237935432 \h </w:instrText>
        </w:r>
        <w:r>
          <w:rPr>
            <w:noProof/>
            <w:webHidden/>
          </w:rPr>
        </w:r>
        <w:r>
          <w:rPr>
            <w:noProof/>
            <w:webHidden/>
          </w:rPr>
          <w:fldChar w:fldCharType="separate"/>
        </w:r>
        <w:r w:rsidR="003A1C5B">
          <w:rPr>
            <w:noProof/>
            <w:webHidden/>
          </w:rPr>
          <w:t>51</w:t>
        </w:r>
        <w:r>
          <w:rPr>
            <w:noProof/>
            <w:webHidden/>
          </w:rPr>
          <w:fldChar w:fldCharType="end"/>
        </w:r>
      </w:hyperlink>
    </w:p>
    <w:p w14:paraId="69751A78" w14:textId="65E5382E" w:rsidR="00BC6A79" w:rsidRDefault="00BC6A79">
      <w:pPr>
        <w:pStyle w:val="31"/>
        <w:rPr>
          <w:rFonts w:asciiTheme="minorHAnsi" w:eastAsiaTheme="minorEastAsia" w:hAnsiTheme="minorHAnsi" w:cstheme="minorBidi"/>
          <w:sz w:val="22"/>
          <w:szCs w:val="22"/>
        </w:rPr>
      </w:pPr>
      <w:hyperlink w:anchor="_Toc237935433" w:history="1">
        <w:r w:rsidRPr="00E92562">
          <w:rPr>
            <w:rStyle w:val="a3"/>
          </w:rPr>
          <w:t>Пенсия вполне может прийти раньше привычной даты, и чаще всего причина связана с календарём выплат. Если установленный день перечисления на банковский счёт выпадает на выходной или праздник, деньги обычно направляют заранее, в предшествующий рабочий день.</w:t>
        </w:r>
        <w:r>
          <w:rPr>
            <w:webHidden/>
          </w:rPr>
          <w:tab/>
        </w:r>
        <w:r>
          <w:rPr>
            <w:webHidden/>
          </w:rPr>
          <w:fldChar w:fldCharType="begin"/>
        </w:r>
        <w:r>
          <w:rPr>
            <w:webHidden/>
          </w:rPr>
          <w:instrText xml:space="preserve"> PAGEREF _Toc237935433 \h </w:instrText>
        </w:r>
        <w:r>
          <w:rPr>
            <w:webHidden/>
          </w:rPr>
        </w:r>
        <w:r>
          <w:rPr>
            <w:webHidden/>
          </w:rPr>
          <w:fldChar w:fldCharType="separate"/>
        </w:r>
        <w:r w:rsidR="003A1C5B">
          <w:rPr>
            <w:webHidden/>
          </w:rPr>
          <w:t>51</w:t>
        </w:r>
        <w:r>
          <w:rPr>
            <w:webHidden/>
          </w:rPr>
          <w:fldChar w:fldCharType="end"/>
        </w:r>
      </w:hyperlink>
    </w:p>
    <w:p w14:paraId="4C854BEE" w14:textId="65961114"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34" w:history="1">
        <w:r w:rsidRPr="00E92562">
          <w:rPr>
            <w:rStyle w:val="a3"/>
            <w:noProof/>
          </w:rPr>
          <w:t>Газета.</w:t>
        </w:r>
        <w:r w:rsidRPr="00E92562">
          <w:rPr>
            <w:rStyle w:val="a3"/>
            <w:noProof/>
            <w:lang w:val="en-US"/>
          </w:rPr>
          <w:t>Ru</w:t>
        </w:r>
        <w:r w:rsidRPr="00E92562">
          <w:rPr>
            <w:rStyle w:val="a3"/>
            <w:noProof/>
          </w:rPr>
          <w:t>, 18.08.2026, Стало известно, кто в России получает пенсию почти 175 тыс. Рублей</w:t>
        </w:r>
        <w:r>
          <w:rPr>
            <w:noProof/>
            <w:webHidden/>
          </w:rPr>
          <w:tab/>
        </w:r>
        <w:r>
          <w:rPr>
            <w:noProof/>
            <w:webHidden/>
          </w:rPr>
          <w:fldChar w:fldCharType="begin"/>
        </w:r>
        <w:r>
          <w:rPr>
            <w:noProof/>
            <w:webHidden/>
          </w:rPr>
          <w:instrText xml:space="preserve"> PAGEREF _Toc237935434 \h </w:instrText>
        </w:r>
        <w:r>
          <w:rPr>
            <w:noProof/>
            <w:webHidden/>
          </w:rPr>
        </w:r>
        <w:r>
          <w:rPr>
            <w:noProof/>
            <w:webHidden/>
          </w:rPr>
          <w:fldChar w:fldCharType="separate"/>
        </w:r>
        <w:r w:rsidR="003A1C5B">
          <w:rPr>
            <w:noProof/>
            <w:webHidden/>
          </w:rPr>
          <w:t>52</w:t>
        </w:r>
        <w:r>
          <w:rPr>
            <w:noProof/>
            <w:webHidden/>
          </w:rPr>
          <w:fldChar w:fldCharType="end"/>
        </w:r>
      </w:hyperlink>
    </w:p>
    <w:p w14:paraId="30BEB73D" w14:textId="09A4E63D" w:rsidR="00BC6A79" w:rsidRDefault="00BC6A79">
      <w:pPr>
        <w:pStyle w:val="31"/>
        <w:rPr>
          <w:rFonts w:asciiTheme="minorHAnsi" w:eastAsiaTheme="minorEastAsia" w:hAnsiTheme="minorHAnsi" w:cstheme="minorBidi"/>
          <w:sz w:val="22"/>
          <w:szCs w:val="22"/>
        </w:rPr>
      </w:pPr>
      <w:hyperlink w:anchor="_Toc237935435" w:history="1">
        <w:r w:rsidRPr="00E92562">
          <w:rPr>
            <w:rStyle w:val="a3"/>
          </w:rPr>
          <w:t>Средний размер пенсии летчиков-испытателей в настоящее время достигает 174 187,9 рубля. У работающих летчиков-испытателей она равна 154 781,9 рубля, у неработающих — 181 152,1 рубля, рассказал «Газете.</w:t>
        </w:r>
        <w:r w:rsidRPr="00E92562">
          <w:rPr>
            <w:rStyle w:val="a3"/>
            <w:lang w:val="en-US"/>
          </w:rPr>
          <w:t>Ru</w:t>
        </w:r>
        <w:r w:rsidRPr="00E92562">
          <w:rPr>
            <w:rStyle w:val="a3"/>
          </w:rPr>
          <w:t>»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_Toc237935435 \h </w:instrText>
        </w:r>
        <w:r>
          <w:rPr>
            <w:webHidden/>
          </w:rPr>
        </w:r>
        <w:r>
          <w:rPr>
            <w:webHidden/>
          </w:rPr>
          <w:fldChar w:fldCharType="separate"/>
        </w:r>
        <w:r w:rsidR="003A1C5B">
          <w:rPr>
            <w:webHidden/>
          </w:rPr>
          <w:t>52</w:t>
        </w:r>
        <w:r>
          <w:rPr>
            <w:webHidden/>
          </w:rPr>
          <w:fldChar w:fldCharType="end"/>
        </w:r>
      </w:hyperlink>
    </w:p>
    <w:p w14:paraId="1F886778" w14:textId="1A8FAC87"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36" w:history="1">
        <w:r w:rsidRPr="00E92562">
          <w:rPr>
            <w:rStyle w:val="a3"/>
            <w:noProof/>
          </w:rPr>
          <w:t>Известия, 17.08.2026, В ЛДПР предложили автоматически назначать пенсионерам субсидии на ЖКХ</w:t>
        </w:r>
        <w:r>
          <w:rPr>
            <w:noProof/>
            <w:webHidden/>
          </w:rPr>
          <w:tab/>
        </w:r>
        <w:r>
          <w:rPr>
            <w:noProof/>
            <w:webHidden/>
          </w:rPr>
          <w:fldChar w:fldCharType="begin"/>
        </w:r>
        <w:r>
          <w:rPr>
            <w:noProof/>
            <w:webHidden/>
          </w:rPr>
          <w:instrText xml:space="preserve"> PAGEREF _Toc237935436 \h </w:instrText>
        </w:r>
        <w:r>
          <w:rPr>
            <w:noProof/>
            <w:webHidden/>
          </w:rPr>
        </w:r>
        <w:r>
          <w:rPr>
            <w:noProof/>
            <w:webHidden/>
          </w:rPr>
          <w:fldChar w:fldCharType="separate"/>
        </w:r>
        <w:r w:rsidR="003A1C5B">
          <w:rPr>
            <w:noProof/>
            <w:webHidden/>
          </w:rPr>
          <w:t>52</w:t>
        </w:r>
        <w:r>
          <w:rPr>
            <w:noProof/>
            <w:webHidden/>
          </w:rPr>
          <w:fldChar w:fldCharType="end"/>
        </w:r>
      </w:hyperlink>
    </w:p>
    <w:p w14:paraId="4EF624EF" w14:textId="1B54B50F" w:rsidR="00BC6A79" w:rsidRDefault="00BC6A79">
      <w:pPr>
        <w:pStyle w:val="31"/>
        <w:rPr>
          <w:rFonts w:asciiTheme="minorHAnsi" w:eastAsiaTheme="minorEastAsia" w:hAnsiTheme="minorHAnsi" w:cstheme="minorBidi"/>
          <w:sz w:val="22"/>
          <w:szCs w:val="22"/>
        </w:rPr>
      </w:pPr>
      <w:hyperlink w:anchor="_Toc237935437" w:history="1">
        <w:r w:rsidRPr="00E92562">
          <w:rPr>
            <w:rStyle w:val="a3"/>
          </w:rPr>
          <w:t>ЛДПР предложила назначать пенсионерам субсидии на оплату жилищно-коммунальных услуг в беззаявительном порядке. Об этом 17 августа свидетельствует соответствующее письмо, которое было направлено председателем партии Леонидом Слуцким вице-премьеру Татьяне Голиковой.</w:t>
        </w:r>
        <w:r>
          <w:rPr>
            <w:webHidden/>
          </w:rPr>
          <w:tab/>
        </w:r>
        <w:r>
          <w:rPr>
            <w:webHidden/>
          </w:rPr>
          <w:fldChar w:fldCharType="begin"/>
        </w:r>
        <w:r>
          <w:rPr>
            <w:webHidden/>
          </w:rPr>
          <w:instrText xml:space="preserve"> PAGEREF _Toc237935437 \h </w:instrText>
        </w:r>
        <w:r>
          <w:rPr>
            <w:webHidden/>
          </w:rPr>
        </w:r>
        <w:r>
          <w:rPr>
            <w:webHidden/>
          </w:rPr>
          <w:fldChar w:fldCharType="separate"/>
        </w:r>
        <w:r w:rsidR="003A1C5B">
          <w:rPr>
            <w:webHidden/>
          </w:rPr>
          <w:t>52</w:t>
        </w:r>
        <w:r>
          <w:rPr>
            <w:webHidden/>
          </w:rPr>
          <w:fldChar w:fldCharType="end"/>
        </w:r>
      </w:hyperlink>
    </w:p>
    <w:p w14:paraId="53F3C375" w14:textId="33178C7A"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38" w:history="1">
        <w:r w:rsidRPr="00E92562">
          <w:rPr>
            <w:rStyle w:val="a3"/>
            <w:noProof/>
          </w:rPr>
          <w:t>Общественная служба новостей, 17.08.2026, Пенсионеров ждет перерасчет: кому могут вернуть деньги за советский стаж</w:t>
        </w:r>
        <w:r>
          <w:rPr>
            <w:noProof/>
            <w:webHidden/>
          </w:rPr>
          <w:tab/>
        </w:r>
        <w:r>
          <w:rPr>
            <w:noProof/>
            <w:webHidden/>
          </w:rPr>
          <w:fldChar w:fldCharType="begin"/>
        </w:r>
        <w:r>
          <w:rPr>
            <w:noProof/>
            <w:webHidden/>
          </w:rPr>
          <w:instrText xml:space="preserve"> PAGEREF _Toc237935438 \h </w:instrText>
        </w:r>
        <w:r>
          <w:rPr>
            <w:noProof/>
            <w:webHidden/>
          </w:rPr>
        </w:r>
        <w:r>
          <w:rPr>
            <w:noProof/>
            <w:webHidden/>
          </w:rPr>
          <w:fldChar w:fldCharType="separate"/>
        </w:r>
        <w:r w:rsidR="003A1C5B">
          <w:rPr>
            <w:noProof/>
            <w:webHidden/>
          </w:rPr>
          <w:t>53</w:t>
        </w:r>
        <w:r>
          <w:rPr>
            <w:noProof/>
            <w:webHidden/>
          </w:rPr>
          <w:fldChar w:fldCharType="end"/>
        </w:r>
      </w:hyperlink>
    </w:p>
    <w:p w14:paraId="499E4927" w14:textId="052260C8" w:rsidR="00BC6A79" w:rsidRDefault="00BC6A79">
      <w:pPr>
        <w:pStyle w:val="31"/>
        <w:rPr>
          <w:rFonts w:asciiTheme="minorHAnsi" w:eastAsiaTheme="minorEastAsia" w:hAnsiTheme="minorHAnsi" w:cstheme="minorBidi"/>
          <w:sz w:val="22"/>
          <w:szCs w:val="22"/>
        </w:rPr>
      </w:pPr>
      <w:hyperlink w:anchor="_Toc237935439" w:history="1">
        <w:r w:rsidRPr="00E92562">
          <w:rPr>
            <w:rStyle w:val="a3"/>
          </w:rPr>
          <w:t>Вопрос учета советского трудового стажа при расчете пенсии остается актуальным для многих российских пенсионеров. При этом распространенная информация о специальных единовременных выплатах или фиксированных надбавках для граждан, родившихся в определенные годы, не соответствует действующим правилам.</w:t>
        </w:r>
        <w:r>
          <w:rPr>
            <w:webHidden/>
          </w:rPr>
          <w:tab/>
        </w:r>
        <w:r>
          <w:rPr>
            <w:webHidden/>
          </w:rPr>
          <w:fldChar w:fldCharType="begin"/>
        </w:r>
        <w:r>
          <w:rPr>
            <w:webHidden/>
          </w:rPr>
          <w:instrText xml:space="preserve"> PAGEREF _Toc237935439 \h </w:instrText>
        </w:r>
        <w:r>
          <w:rPr>
            <w:webHidden/>
          </w:rPr>
        </w:r>
        <w:r>
          <w:rPr>
            <w:webHidden/>
          </w:rPr>
          <w:fldChar w:fldCharType="separate"/>
        </w:r>
        <w:r w:rsidR="003A1C5B">
          <w:rPr>
            <w:webHidden/>
          </w:rPr>
          <w:t>53</w:t>
        </w:r>
        <w:r>
          <w:rPr>
            <w:webHidden/>
          </w:rPr>
          <w:fldChar w:fldCharType="end"/>
        </w:r>
      </w:hyperlink>
    </w:p>
    <w:p w14:paraId="58693B5A" w14:textId="585981A0"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40" w:history="1">
        <w:r w:rsidRPr="00E92562">
          <w:rPr>
            <w:rStyle w:val="a3"/>
            <w:noProof/>
          </w:rPr>
          <w:t>FTimes.ru, 17.08.2026, Социальная пенсия 2026, кто получает и сколько платят</w:t>
        </w:r>
        <w:r>
          <w:rPr>
            <w:noProof/>
            <w:webHidden/>
          </w:rPr>
          <w:tab/>
        </w:r>
        <w:r>
          <w:rPr>
            <w:noProof/>
            <w:webHidden/>
          </w:rPr>
          <w:fldChar w:fldCharType="begin"/>
        </w:r>
        <w:r>
          <w:rPr>
            <w:noProof/>
            <w:webHidden/>
          </w:rPr>
          <w:instrText xml:space="preserve"> PAGEREF _Toc237935440 \h </w:instrText>
        </w:r>
        <w:r>
          <w:rPr>
            <w:noProof/>
            <w:webHidden/>
          </w:rPr>
        </w:r>
        <w:r>
          <w:rPr>
            <w:noProof/>
            <w:webHidden/>
          </w:rPr>
          <w:fldChar w:fldCharType="separate"/>
        </w:r>
        <w:r w:rsidR="003A1C5B">
          <w:rPr>
            <w:noProof/>
            <w:webHidden/>
          </w:rPr>
          <w:t>54</w:t>
        </w:r>
        <w:r>
          <w:rPr>
            <w:noProof/>
            <w:webHidden/>
          </w:rPr>
          <w:fldChar w:fldCharType="end"/>
        </w:r>
      </w:hyperlink>
    </w:p>
    <w:p w14:paraId="5816D1E5" w14:textId="22562F29" w:rsidR="00BC6A79" w:rsidRDefault="00BC6A79">
      <w:pPr>
        <w:pStyle w:val="31"/>
        <w:rPr>
          <w:rFonts w:asciiTheme="minorHAnsi" w:eastAsiaTheme="minorEastAsia" w:hAnsiTheme="minorHAnsi" w:cstheme="minorBidi"/>
          <w:sz w:val="22"/>
          <w:szCs w:val="22"/>
        </w:rPr>
      </w:pPr>
      <w:hyperlink w:anchor="_Toc237935441" w:history="1">
        <w:r w:rsidRPr="00E92562">
          <w:rPr>
            <w:rStyle w:val="a3"/>
          </w:rPr>
          <w:t>Социальная пенсия в России остаётся одной из важнейших мер государственной поддержки для граждан, которые по разным причинам не смогли сформировать необходимые пенсионные права или относятся к отдельным льготным категориям. В 2026 году выплаты были проиндексированы, а правила назначения в целом сохранились.</w:t>
        </w:r>
        <w:r>
          <w:rPr>
            <w:webHidden/>
          </w:rPr>
          <w:tab/>
        </w:r>
        <w:r>
          <w:rPr>
            <w:webHidden/>
          </w:rPr>
          <w:fldChar w:fldCharType="begin"/>
        </w:r>
        <w:r>
          <w:rPr>
            <w:webHidden/>
          </w:rPr>
          <w:instrText xml:space="preserve"> PAGEREF _Toc237935441 \h </w:instrText>
        </w:r>
        <w:r>
          <w:rPr>
            <w:webHidden/>
          </w:rPr>
        </w:r>
        <w:r>
          <w:rPr>
            <w:webHidden/>
          </w:rPr>
          <w:fldChar w:fldCharType="separate"/>
        </w:r>
        <w:r w:rsidR="003A1C5B">
          <w:rPr>
            <w:webHidden/>
          </w:rPr>
          <w:t>54</w:t>
        </w:r>
        <w:r>
          <w:rPr>
            <w:webHidden/>
          </w:rPr>
          <w:fldChar w:fldCharType="end"/>
        </w:r>
      </w:hyperlink>
    </w:p>
    <w:p w14:paraId="7E7F3519" w14:textId="67584B0A"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42" w:history="1">
        <w:r w:rsidRPr="00E92562">
          <w:rPr>
            <w:rStyle w:val="a3"/>
            <w:noProof/>
          </w:rPr>
          <w:t>Market Power, 17.08.2026, Илья Русяев дал рекомендации по формированию пенсионных накоплений</w:t>
        </w:r>
        <w:r>
          <w:rPr>
            <w:noProof/>
            <w:webHidden/>
          </w:rPr>
          <w:tab/>
        </w:r>
        <w:r>
          <w:rPr>
            <w:noProof/>
            <w:webHidden/>
          </w:rPr>
          <w:fldChar w:fldCharType="begin"/>
        </w:r>
        <w:r>
          <w:rPr>
            <w:noProof/>
            <w:webHidden/>
          </w:rPr>
          <w:instrText xml:space="preserve"> PAGEREF _Toc237935442 \h </w:instrText>
        </w:r>
        <w:r>
          <w:rPr>
            <w:noProof/>
            <w:webHidden/>
          </w:rPr>
        </w:r>
        <w:r>
          <w:rPr>
            <w:noProof/>
            <w:webHidden/>
          </w:rPr>
          <w:fldChar w:fldCharType="separate"/>
        </w:r>
        <w:r w:rsidR="003A1C5B">
          <w:rPr>
            <w:noProof/>
            <w:webHidden/>
          </w:rPr>
          <w:t>57</w:t>
        </w:r>
        <w:r>
          <w:rPr>
            <w:noProof/>
            <w:webHidden/>
          </w:rPr>
          <w:fldChar w:fldCharType="end"/>
        </w:r>
      </w:hyperlink>
    </w:p>
    <w:p w14:paraId="71250A66" w14:textId="5CDAC1FC" w:rsidR="00BC6A79" w:rsidRDefault="00BC6A79">
      <w:pPr>
        <w:pStyle w:val="31"/>
        <w:rPr>
          <w:rFonts w:asciiTheme="minorHAnsi" w:eastAsiaTheme="minorEastAsia" w:hAnsiTheme="minorHAnsi" w:cstheme="minorBidi"/>
          <w:sz w:val="22"/>
          <w:szCs w:val="22"/>
        </w:rPr>
      </w:pPr>
      <w:hyperlink w:anchor="_Toc237935443" w:history="1">
        <w:r w:rsidRPr="00E92562">
          <w:rPr>
            <w:rStyle w:val="a3"/>
          </w:rPr>
          <w:t>Подготовка к пенсии требует не только расчета будущих выплат, но и создания дополнительных источников дохода. Финансовый план стоит начинать заранее, поскольку основным фактором роста накоплений становится время и эффект сложного процента, рассказал агентству «Прайм» бизнес-консультант, основатель бизнес-сообщества «Русяев Клуб» Илья Русяев.</w:t>
        </w:r>
        <w:r>
          <w:rPr>
            <w:webHidden/>
          </w:rPr>
          <w:tab/>
        </w:r>
        <w:r>
          <w:rPr>
            <w:webHidden/>
          </w:rPr>
          <w:fldChar w:fldCharType="begin"/>
        </w:r>
        <w:r>
          <w:rPr>
            <w:webHidden/>
          </w:rPr>
          <w:instrText xml:space="preserve"> PAGEREF _Toc237935443 \h </w:instrText>
        </w:r>
        <w:r>
          <w:rPr>
            <w:webHidden/>
          </w:rPr>
        </w:r>
        <w:r>
          <w:rPr>
            <w:webHidden/>
          </w:rPr>
          <w:fldChar w:fldCharType="separate"/>
        </w:r>
        <w:r w:rsidR="003A1C5B">
          <w:rPr>
            <w:webHidden/>
          </w:rPr>
          <w:t>57</w:t>
        </w:r>
        <w:r>
          <w:rPr>
            <w:webHidden/>
          </w:rPr>
          <w:fldChar w:fldCharType="end"/>
        </w:r>
      </w:hyperlink>
    </w:p>
    <w:p w14:paraId="350CD0E2" w14:textId="69559F41"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44" w:history="1">
        <w:r w:rsidRPr="00E92562">
          <w:rPr>
            <w:rStyle w:val="a3"/>
            <w:noProof/>
          </w:rPr>
          <w:t>ФедералПресс, 17.08.2026, Экономист Балынин рассказал, в каких регионах самые высокие пенсии</w:t>
        </w:r>
        <w:r>
          <w:rPr>
            <w:noProof/>
            <w:webHidden/>
          </w:rPr>
          <w:tab/>
        </w:r>
        <w:r>
          <w:rPr>
            <w:noProof/>
            <w:webHidden/>
          </w:rPr>
          <w:fldChar w:fldCharType="begin"/>
        </w:r>
        <w:r>
          <w:rPr>
            <w:noProof/>
            <w:webHidden/>
          </w:rPr>
          <w:instrText xml:space="preserve"> PAGEREF _Toc237935444 \h </w:instrText>
        </w:r>
        <w:r>
          <w:rPr>
            <w:noProof/>
            <w:webHidden/>
          </w:rPr>
        </w:r>
        <w:r>
          <w:rPr>
            <w:noProof/>
            <w:webHidden/>
          </w:rPr>
          <w:fldChar w:fldCharType="separate"/>
        </w:r>
        <w:r w:rsidR="003A1C5B">
          <w:rPr>
            <w:noProof/>
            <w:webHidden/>
          </w:rPr>
          <w:t>59</w:t>
        </w:r>
        <w:r>
          <w:rPr>
            <w:noProof/>
            <w:webHidden/>
          </w:rPr>
          <w:fldChar w:fldCharType="end"/>
        </w:r>
      </w:hyperlink>
    </w:p>
    <w:p w14:paraId="47B6423F" w14:textId="58C720E6" w:rsidR="00BC6A79" w:rsidRDefault="00BC6A79">
      <w:pPr>
        <w:pStyle w:val="31"/>
        <w:rPr>
          <w:rFonts w:asciiTheme="minorHAnsi" w:eastAsiaTheme="minorEastAsia" w:hAnsiTheme="minorHAnsi" w:cstheme="minorBidi"/>
          <w:sz w:val="22"/>
          <w:szCs w:val="22"/>
        </w:rPr>
      </w:pPr>
      <w:hyperlink w:anchor="_Toc237935445" w:history="1">
        <w:r w:rsidRPr="00E92562">
          <w:rPr>
            <w:rStyle w:val="a3"/>
          </w:rPr>
          <w:t>Средний размер пенсии по старости на 1 апреля 2026 года составляет 27 218,9 рублей. Однако конкретные цифры отличаются от региона к региону. Об этом рассказал «ФедералПресс»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_Toc237935445 \h </w:instrText>
        </w:r>
        <w:r>
          <w:rPr>
            <w:webHidden/>
          </w:rPr>
        </w:r>
        <w:r>
          <w:rPr>
            <w:webHidden/>
          </w:rPr>
          <w:fldChar w:fldCharType="separate"/>
        </w:r>
        <w:r w:rsidR="003A1C5B">
          <w:rPr>
            <w:webHidden/>
          </w:rPr>
          <w:t>59</w:t>
        </w:r>
        <w:r>
          <w:rPr>
            <w:webHidden/>
          </w:rPr>
          <w:fldChar w:fldCharType="end"/>
        </w:r>
      </w:hyperlink>
    </w:p>
    <w:p w14:paraId="3618440D" w14:textId="17C08793"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46" w:history="1">
        <w:r w:rsidRPr="00E92562">
          <w:rPr>
            <w:rStyle w:val="a3"/>
            <w:noProof/>
          </w:rPr>
          <w:t>Царьград, 17.08.2026, В 2027 году пройдёт серия индексаций пенсий и соцвыплат: предварительный график</w:t>
        </w:r>
        <w:r>
          <w:rPr>
            <w:noProof/>
            <w:webHidden/>
          </w:rPr>
          <w:tab/>
        </w:r>
        <w:r>
          <w:rPr>
            <w:noProof/>
            <w:webHidden/>
          </w:rPr>
          <w:fldChar w:fldCharType="begin"/>
        </w:r>
        <w:r>
          <w:rPr>
            <w:noProof/>
            <w:webHidden/>
          </w:rPr>
          <w:instrText xml:space="preserve"> PAGEREF _Toc237935446 \h </w:instrText>
        </w:r>
        <w:r>
          <w:rPr>
            <w:noProof/>
            <w:webHidden/>
          </w:rPr>
        </w:r>
        <w:r>
          <w:rPr>
            <w:noProof/>
            <w:webHidden/>
          </w:rPr>
          <w:fldChar w:fldCharType="separate"/>
        </w:r>
        <w:r w:rsidR="003A1C5B">
          <w:rPr>
            <w:noProof/>
            <w:webHidden/>
          </w:rPr>
          <w:t>60</w:t>
        </w:r>
        <w:r>
          <w:rPr>
            <w:noProof/>
            <w:webHidden/>
          </w:rPr>
          <w:fldChar w:fldCharType="end"/>
        </w:r>
      </w:hyperlink>
    </w:p>
    <w:p w14:paraId="5BF78668" w14:textId="2211D0D8" w:rsidR="00BC6A79" w:rsidRDefault="00BC6A79">
      <w:pPr>
        <w:pStyle w:val="31"/>
        <w:rPr>
          <w:rFonts w:asciiTheme="minorHAnsi" w:eastAsiaTheme="minorEastAsia" w:hAnsiTheme="minorHAnsi" w:cstheme="minorBidi"/>
          <w:sz w:val="22"/>
          <w:szCs w:val="22"/>
        </w:rPr>
      </w:pPr>
      <w:hyperlink w:anchor="_Toc237935447" w:history="1">
        <w:r w:rsidRPr="00E92562">
          <w:rPr>
            <w:rStyle w:val="a3"/>
          </w:rPr>
          <w:t>Стал известен предварительный план повышения пенсий, социальных пособий и иных государственных выплат в 2027 году. Окончательные коэффициенты индексации станут известны после подведения итогов по инфляции за 2026 год и утверждения финансовых показателей.</w:t>
        </w:r>
        <w:r>
          <w:rPr>
            <w:webHidden/>
          </w:rPr>
          <w:tab/>
        </w:r>
        <w:r>
          <w:rPr>
            <w:webHidden/>
          </w:rPr>
          <w:fldChar w:fldCharType="begin"/>
        </w:r>
        <w:r>
          <w:rPr>
            <w:webHidden/>
          </w:rPr>
          <w:instrText xml:space="preserve"> PAGEREF _Toc237935447 \h </w:instrText>
        </w:r>
        <w:r>
          <w:rPr>
            <w:webHidden/>
          </w:rPr>
        </w:r>
        <w:r>
          <w:rPr>
            <w:webHidden/>
          </w:rPr>
          <w:fldChar w:fldCharType="separate"/>
        </w:r>
        <w:r w:rsidR="003A1C5B">
          <w:rPr>
            <w:webHidden/>
          </w:rPr>
          <w:t>60</w:t>
        </w:r>
        <w:r>
          <w:rPr>
            <w:webHidden/>
          </w:rPr>
          <w:fldChar w:fldCharType="end"/>
        </w:r>
      </w:hyperlink>
    </w:p>
    <w:p w14:paraId="41EC1BE6" w14:textId="41DC1000"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48" w:history="1">
        <w:r w:rsidRPr="00E92562">
          <w:rPr>
            <w:rStyle w:val="a3"/>
            <w:noProof/>
          </w:rPr>
          <w:t>Царьград, 17.08.2026, Алексей Говырин объяснил досрочные пенсионные выплаты в 2026 году</w:t>
        </w:r>
        <w:r>
          <w:rPr>
            <w:noProof/>
            <w:webHidden/>
          </w:rPr>
          <w:tab/>
        </w:r>
        <w:r>
          <w:rPr>
            <w:noProof/>
            <w:webHidden/>
          </w:rPr>
          <w:fldChar w:fldCharType="begin"/>
        </w:r>
        <w:r>
          <w:rPr>
            <w:noProof/>
            <w:webHidden/>
          </w:rPr>
          <w:instrText xml:space="preserve"> PAGEREF _Toc237935448 \h </w:instrText>
        </w:r>
        <w:r>
          <w:rPr>
            <w:noProof/>
            <w:webHidden/>
          </w:rPr>
        </w:r>
        <w:r>
          <w:rPr>
            <w:noProof/>
            <w:webHidden/>
          </w:rPr>
          <w:fldChar w:fldCharType="separate"/>
        </w:r>
        <w:r w:rsidR="003A1C5B">
          <w:rPr>
            <w:noProof/>
            <w:webHidden/>
          </w:rPr>
          <w:t>61</w:t>
        </w:r>
        <w:r>
          <w:rPr>
            <w:noProof/>
            <w:webHidden/>
          </w:rPr>
          <w:fldChar w:fldCharType="end"/>
        </w:r>
      </w:hyperlink>
    </w:p>
    <w:p w14:paraId="19F71169" w14:textId="73BAB961" w:rsidR="00BC6A79" w:rsidRDefault="00BC6A79">
      <w:pPr>
        <w:pStyle w:val="31"/>
        <w:rPr>
          <w:rFonts w:asciiTheme="minorHAnsi" w:eastAsiaTheme="minorEastAsia" w:hAnsiTheme="minorHAnsi" w:cstheme="minorBidi"/>
          <w:sz w:val="22"/>
          <w:szCs w:val="22"/>
        </w:rPr>
      </w:pPr>
      <w:hyperlink w:anchor="_Toc237935449" w:history="1">
        <w:r w:rsidRPr="00E92562">
          <w:rPr>
            <w:rStyle w:val="a3"/>
          </w:rPr>
          <w:t>Алексей Говырин из Госдумы сообщил, что часть январских пенсий 2026 года будет выплачена досрочно из-за новогодних праздников. Выплаты через почту регулируются отдельным графиком, зависящим от региональных особенностей работы отделений.</w:t>
        </w:r>
        <w:r>
          <w:rPr>
            <w:webHidden/>
          </w:rPr>
          <w:tab/>
        </w:r>
        <w:r>
          <w:rPr>
            <w:webHidden/>
          </w:rPr>
          <w:fldChar w:fldCharType="begin"/>
        </w:r>
        <w:r>
          <w:rPr>
            <w:webHidden/>
          </w:rPr>
          <w:instrText xml:space="preserve"> PAGEREF _Toc237935449 \h </w:instrText>
        </w:r>
        <w:r>
          <w:rPr>
            <w:webHidden/>
          </w:rPr>
        </w:r>
        <w:r>
          <w:rPr>
            <w:webHidden/>
          </w:rPr>
          <w:fldChar w:fldCharType="separate"/>
        </w:r>
        <w:r w:rsidR="003A1C5B">
          <w:rPr>
            <w:webHidden/>
          </w:rPr>
          <w:t>61</w:t>
        </w:r>
        <w:r>
          <w:rPr>
            <w:webHidden/>
          </w:rPr>
          <w:fldChar w:fldCharType="end"/>
        </w:r>
      </w:hyperlink>
    </w:p>
    <w:p w14:paraId="3663AE3B" w14:textId="4879D43F"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50" w:history="1">
        <w:r w:rsidRPr="00E92562">
          <w:rPr>
            <w:rStyle w:val="a3"/>
            <w:noProof/>
          </w:rPr>
          <w:t>Царьград, 17.08.2026, Будущая пенсия может стать меньше: эксперт назвала главные факторы, влияющие на размер выплаты</w:t>
        </w:r>
        <w:r>
          <w:rPr>
            <w:noProof/>
            <w:webHidden/>
          </w:rPr>
          <w:tab/>
        </w:r>
        <w:r>
          <w:rPr>
            <w:noProof/>
            <w:webHidden/>
          </w:rPr>
          <w:fldChar w:fldCharType="begin"/>
        </w:r>
        <w:r>
          <w:rPr>
            <w:noProof/>
            <w:webHidden/>
          </w:rPr>
          <w:instrText xml:space="preserve"> PAGEREF _Toc237935450 \h </w:instrText>
        </w:r>
        <w:r>
          <w:rPr>
            <w:noProof/>
            <w:webHidden/>
          </w:rPr>
        </w:r>
        <w:r>
          <w:rPr>
            <w:noProof/>
            <w:webHidden/>
          </w:rPr>
          <w:fldChar w:fldCharType="separate"/>
        </w:r>
        <w:r w:rsidR="003A1C5B">
          <w:rPr>
            <w:noProof/>
            <w:webHidden/>
          </w:rPr>
          <w:t>62</w:t>
        </w:r>
        <w:r>
          <w:rPr>
            <w:noProof/>
            <w:webHidden/>
          </w:rPr>
          <w:fldChar w:fldCharType="end"/>
        </w:r>
      </w:hyperlink>
    </w:p>
    <w:p w14:paraId="291FD30B" w14:textId="4860109C" w:rsidR="00BC6A79" w:rsidRDefault="00BC6A79">
      <w:pPr>
        <w:pStyle w:val="31"/>
        <w:rPr>
          <w:rFonts w:asciiTheme="minorHAnsi" w:eastAsiaTheme="minorEastAsia" w:hAnsiTheme="minorHAnsi" w:cstheme="minorBidi"/>
          <w:sz w:val="22"/>
          <w:szCs w:val="22"/>
        </w:rPr>
      </w:pPr>
      <w:hyperlink w:anchor="_Toc237935451" w:history="1">
        <w:r w:rsidRPr="00E92562">
          <w:rPr>
            <w:rStyle w:val="a3"/>
          </w:rPr>
          <w:t>Будущая пенсия может стать меньше, если часть дохода не проходит официально или в трудовом стаже возникают длительные перерывы. Эксперт объяснила, какие факторы влияют на размер выплаты и что стоит проверить заранее.</w:t>
        </w:r>
        <w:r>
          <w:rPr>
            <w:webHidden/>
          </w:rPr>
          <w:tab/>
        </w:r>
        <w:r>
          <w:rPr>
            <w:webHidden/>
          </w:rPr>
          <w:fldChar w:fldCharType="begin"/>
        </w:r>
        <w:r>
          <w:rPr>
            <w:webHidden/>
          </w:rPr>
          <w:instrText xml:space="preserve"> PAGEREF _Toc237935451 \h </w:instrText>
        </w:r>
        <w:r>
          <w:rPr>
            <w:webHidden/>
          </w:rPr>
        </w:r>
        <w:r>
          <w:rPr>
            <w:webHidden/>
          </w:rPr>
          <w:fldChar w:fldCharType="separate"/>
        </w:r>
        <w:r w:rsidR="003A1C5B">
          <w:rPr>
            <w:webHidden/>
          </w:rPr>
          <w:t>62</w:t>
        </w:r>
        <w:r>
          <w:rPr>
            <w:webHidden/>
          </w:rPr>
          <w:fldChar w:fldCharType="end"/>
        </w:r>
      </w:hyperlink>
    </w:p>
    <w:p w14:paraId="44F01D05" w14:textId="0838E8B9"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52" w:history="1">
        <w:r w:rsidRPr="00E92562">
          <w:rPr>
            <w:rStyle w:val="a3"/>
            <w:noProof/>
          </w:rPr>
          <w:t>Царьград, 17.08.2026, Переходный период пенсионного возраста заканчивается: что важно знать</w:t>
        </w:r>
        <w:r>
          <w:rPr>
            <w:noProof/>
            <w:webHidden/>
          </w:rPr>
          <w:tab/>
        </w:r>
        <w:r>
          <w:rPr>
            <w:noProof/>
            <w:webHidden/>
          </w:rPr>
          <w:fldChar w:fldCharType="begin"/>
        </w:r>
        <w:r>
          <w:rPr>
            <w:noProof/>
            <w:webHidden/>
          </w:rPr>
          <w:instrText xml:space="preserve"> PAGEREF _Toc237935452 \h </w:instrText>
        </w:r>
        <w:r>
          <w:rPr>
            <w:noProof/>
            <w:webHidden/>
          </w:rPr>
        </w:r>
        <w:r>
          <w:rPr>
            <w:noProof/>
            <w:webHidden/>
          </w:rPr>
          <w:fldChar w:fldCharType="separate"/>
        </w:r>
        <w:r w:rsidR="003A1C5B">
          <w:rPr>
            <w:noProof/>
            <w:webHidden/>
          </w:rPr>
          <w:t>63</w:t>
        </w:r>
        <w:r>
          <w:rPr>
            <w:noProof/>
            <w:webHidden/>
          </w:rPr>
          <w:fldChar w:fldCharType="end"/>
        </w:r>
      </w:hyperlink>
    </w:p>
    <w:p w14:paraId="4A96225B" w14:textId="06592BD5" w:rsidR="00BC6A79" w:rsidRDefault="00BC6A79">
      <w:pPr>
        <w:pStyle w:val="31"/>
        <w:rPr>
          <w:rFonts w:asciiTheme="minorHAnsi" w:eastAsiaTheme="minorEastAsia" w:hAnsiTheme="minorHAnsi" w:cstheme="minorBidi"/>
          <w:sz w:val="22"/>
          <w:szCs w:val="22"/>
        </w:rPr>
      </w:pPr>
      <w:hyperlink w:anchor="_Toc237935453" w:history="1">
        <w:r w:rsidRPr="00E92562">
          <w:rPr>
            <w:rStyle w:val="a3"/>
          </w:rPr>
          <w:t>Для начала важная новость: в 2027 году на обычную страховую пенсию по старости не выйдет никто. Так устроен переходный период пенсионной реформы. А вот с 2028 года начнут выходить все, кто достиг 60 лет (женщины) и 65 лет (мужчины). Поэтому, если вы планируете выйти на пенсию после 2028 года, самое время проверить, что у вас со стажем и баллами, чтобы не остаться без пенсии в нужный момент.</w:t>
        </w:r>
        <w:r>
          <w:rPr>
            <w:webHidden/>
          </w:rPr>
          <w:tab/>
        </w:r>
        <w:r>
          <w:rPr>
            <w:webHidden/>
          </w:rPr>
          <w:fldChar w:fldCharType="begin"/>
        </w:r>
        <w:r>
          <w:rPr>
            <w:webHidden/>
          </w:rPr>
          <w:instrText xml:space="preserve"> PAGEREF _Toc237935453 \h </w:instrText>
        </w:r>
        <w:r>
          <w:rPr>
            <w:webHidden/>
          </w:rPr>
        </w:r>
        <w:r>
          <w:rPr>
            <w:webHidden/>
          </w:rPr>
          <w:fldChar w:fldCharType="separate"/>
        </w:r>
        <w:r w:rsidR="003A1C5B">
          <w:rPr>
            <w:webHidden/>
          </w:rPr>
          <w:t>63</w:t>
        </w:r>
        <w:r>
          <w:rPr>
            <w:webHidden/>
          </w:rPr>
          <w:fldChar w:fldCharType="end"/>
        </w:r>
      </w:hyperlink>
    </w:p>
    <w:p w14:paraId="7CB0D938" w14:textId="7E093E34"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54" w:history="1">
        <w:r w:rsidRPr="00E92562">
          <w:rPr>
            <w:rStyle w:val="a3"/>
            <w:noProof/>
          </w:rPr>
          <w:t>Pravda.ru, 17.08.2026, Пенсия превысит 40 тысяч рублей: названы стаж, баллы и зарплата для будущих пенсионеров</w:t>
        </w:r>
        <w:r>
          <w:rPr>
            <w:noProof/>
            <w:webHidden/>
          </w:rPr>
          <w:tab/>
        </w:r>
        <w:r>
          <w:rPr>
            <w:noProof/>
            <w:webHidden/>
          </w:rPr>
          <w:fldChar w:fldCharType="begin"/>
        </w:r>
        <w:r>
          <w:rPr>
            <w:noProof/>
            <w:webHidden/>
          </w:rPr>
          <w:instrText xml:space="preserve"> PAGEREF _Toc237935454 \h </w:instrText>
        </w:r>
        <w:r>
          <w:rPr>
            <w:noProof/>
            <w:webHidden/>
          </w:rPr>
        </w:r>
        <w:r>
          <w:rPr>
            <w:noProof/>
            <w:webHidden/>
          </w:rPr>
          <w:fldChar w:fldCharType="separate"/>
        </w:r>
        <w:r w:rsidR="003A1C5B">
          <w:rPr>
            <w:noProof/>
            <w:webHidden/>
          </w:rPr>
          <w:t>65</w:t>
        </w:r>
        <w:r>
          <w:rPr>
            <w:noProof/>
            <w:webHidden/>
          </w:rPr>
          <w:fldChar w:fldCharType="end"/>
        </w:r>
      </w:hyperlink>
    </w:p>
    <w:p w14:paraId="278A2338" w14:textId="1151FCD9" w:rsidR="00BC6A79" w:rsidRDefault="00BC6A79">
      <w:pPr>
        <w:pStyle w:val="31"/>
        <w:rPr>
          <w:rFonts w:asciiTheme="minorHAnsi" w:eastAsiaTheme="minorEastAsia" w:hAnsiTheme="minorHAnsi" w:cstheme="minorBidi"/>
          <w:sz w:val="22"/>
          <w:szCs w:val="22"/>
        </w:rPr>
      </w:pPr>
      <w:hyperlink w:anchor="_Toc237935455" w:history="1">
        <w:r w:rsidRPr="00E92562">
          <w:rPr>
            <w:rStyle w:val="a3"/>
          </w:rPr>
          <w:t>Россиянам объяснили условия, при которых ежемесячная пенсия в 2025 году превысит порог в 40 тысяч рублей. Для достижения такого уровня выплат потребуется не только длительный стаж, но и наличие 200 пенсионных баллов на лицевом счете. Доцент Финансового университета при правительстве РФ Игорь Балынин раскрыл формулу расчетов, которая напрямую связывает будущий доход пенсионера с текущим уровнем официальной зарплаты и страховыми взносами работодателя.</w:t>
        </w:r>
        <w:r>
          <w:rPr>
            <w:webHidden/>
          </w:rPr>
          <w:tab/>
        </w:r>
        <w:r>
          <w:rPr>
            <w:webHidden/>
          </w:rPr>
          <w:fldChar w:fldCharType="begin"/>
        </w:r>
        <w:r>
          <w:rPr>
            <w:webHidden/>
          </w:rPr>
          <w:instrText xml:space="preserve"> PAGEREF _Toc237935455 \h </w:instrText>
        </w:r>
        <w:r>
          <w:rPr>
            <w:webHidden/>
          </w:rPr>
        </w:r>
        <w:r>
          <w:rPr>
            <w:webHidden/>
          </w:rPr>
          <w:fldChar w:fldCharType="separate"/>
        </w:r>
        <w:r w:rsidR="003A1C5B">
          <w:rPr>
            <w:webHidden/>
          </w:rPr>
          <w:t>65</w:t>
        </w:r>
        <w:r>
          <w:rPr>
            <w:webHidden/>
          </w:rPr>
          <w:fldChar w:fldCharType="end"/>
        </w:r>
      </w:hyperlink>
    </w:p>
    <w:p w14:paraId="7975E824" w14:textId="53D98C89"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56" w:history="1">
        <w:r w:rsidRPr="00E92562">
          <w:rPr>
            <w:rStyle w:val="a3"/>
            <w:noProof/>
          </w:rPr>
          <w:t>PNZ.ru, 17.08.2026, Пенсия мечты выше 50 тысяч: сколько баллов и какая зарплата для этого нужны</w:t>
        </w:r>
        <w:r>
          <w:rPr>
            <w:noProof/>
            <w:webHidden/>
          </w:rPr>
          <w:tab/>
        </w:r>
        <w:r>
          <w:rPr>
            <w:noProof/>
            <w:webHidden/>
          </w:rPr>
          <w:fldChar w:fldCharType="begin"/>
        </w:r>
        <w:r>
          <w:rPr>
            <w:noProof/>
            <w:webHidden/>
          </w:rPr>
          <w:instrText xml:space="preserve"> PAGEREF _Toc237935456 \h </w:instrText>
        </w:r>
        <w:r>
          <w:rPr>
            <w:noProof/>
            <w:webHidden/>
          </w:rPr>
        </w:r>
        <w:r>
          <w:rPr>
            <w:noProof/>
            <w:webHidden/>
          </w:rPr>
          <w:fldChar w:fldCharType="separate"/>
        </w:r>
        <w:r w:rsidR="003A1C5B">
          <w:rPr>
            <w:noProof/>
            <w:webHidden/>
          </w:rPr>
          <w:t>67</w:t>
        </w:r>
        <w:r>
          <w:rPr>
            <w:noProof/>
            <w:webHidden/>
          </w:rPr>
          <w:fldChar w:fldCharType="end"/>
        </w:r>
      </w:hyperlink>
    </w:p>
    <w:p w14:paraId="3B57B440" w14:textId="53399FCC" w:rsidR="00BC6A79" w:rsidRDefault="00BC6A79">
      <w:pPr>
        <w:pStyle w:val="31"/>
        <w:rPr>
          <w:rFonts w:asciiTheme="minorHAnsi" w:eastAsiaTheme="minorEastAsia" w:hAnsiTheme="minorHAnsi" w:cstheme="minorBidi"/>
          <w:sz w:val="22"/>
          <w:szCs w:val="22"/>
        </w:rPr>
      </w:pPr>
      <w:hyperlink w:anchor="_Toc237935457" w:history="1">
        <w:r w:rsidRPr="00E92562">
          <w:rPr>
            <w:rStyle w:val="a3"/>
          </w:rPr>
          <w:t>Россияне стали выше оценивать размер пенсии, который позволяет считать доход в старости достойным. По данным последнего опроса, в среднем граждане назвали такой суммой 53,5 тыс. рублей в месяц. По сравнению с октябрем 2025 года пенсионные ожидания выросли на 7%.</w:t>
        </w:r>
        <w:r>
          <w:rPr>
            <w:webHidden/>
          </w:rPr>
          <w:tab/>
        </w:r>
        <w:r>
          <w:rPr>
            <w:webHidden/>
          </w:rPr>
          <w:fldChar w:fldCharType="begin"/>
        </w:r>
        <w:r>
          <w:rPr>
            <w:webHidden/>
          </w:rPr>
          <w:instrText xml:space="preserve"> PAGEREF _Toc237935457 \h </w:instrText>
        </w:r>
        <w:r>
          <w:rPr>
            <w:webHidden/>
          </w:rPr>
        </w:r>
        <w:r>
          <w:rPr>
            <w:webHidden/>
          </w:rPr>
          <w:fldChar w:fldCharType="separate"/>
        </w:r>
        <w:r w:rsidR="003A1C5B">
          <w:rPr>
            <w:webHidden/>
          </w:rPr>
          <w:t>67</w:t>
        </w:r>
        <w:r>
          <w:rPr>
            <w:webHidden/>
          </w:rPr>
          <w:fldChar w:fldCharType="end"/>
        </w:r>
      </w:hyperlink>
    </w:p>
    <w:p w14:paraId="2EAAC8CD" w14:textId="70180AD5"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58" w:history="1">
        <w:r w:rsidRPr="00E92562">
          <w:rPr>
            <w:rStyle w:val="a3"/>
            <w:noProof/>
          </w:rPr>
          <w:t>Банки.Ру, 17.08.2026, С 1 января 2027 года стаж для пенсии будут считать по-новому: кого коснутся изменения</w:t>
        </w:r>
        <w:r>
          <w:rPr>
            <w:noProof/>
            <w:webHidden/>
          </w:rPr>
          <w:tab/>
        </w:r>
        <w:r>
          <w:rPr>
            <w:noProof/>
            <w:webHidden/>
          </w:rPr>
          <w:fldChar w:fldCharType="begin"/>
        </w:r>
        <w:r>
          <w:rPr>
            <w:noProof/>
            <w:webHidden/>
          </w:rPr>
          <w:instrText xml:space="preserve"> PAGEREF _Toc237935458 \h </w:instrText>
        </w:r>
        <w:r>
          <w:rPr>
            <w:noProof/>
            <w:webHidden/>
          </w:rPr>
        </w:r>
        <w:r>
          <w:rPr>
            <w:noProof/>
            <w:webHidden/>
          </w:rPr>
          <w:fldChar w:fldCharType="separate"/>
        </w:r>
        <w:r w:rsidR="003A1C5B">
          <w:rPr>
            <w:noProof/>
            <w:webHidden/>
          </w:rPr>
          <w:t>68</w:t>
        </w:r>
        <w:r>
          <w:rPr>
            <w:noProof/>
            <w:webHidden/>
          </w:rPr>
          <w:fldChar w:fldCharType="end"/>
        </w:r>
      </w:hyperlink>
    </w:p>
    <w:p w14:paraId="68E63A3C" w14:textId="5E0E397F" w:rsidR="00BC6A79" w:rsidRDefault="00BC6A79">
      <w:pPr>
        <w:pStyle w:val="31"/>
        <w:rPr>
          <w:rFonts w:asciiTheme="minorHAnsi" w:eastAsiaTheme="minorEastAsia" w:hAnsiTheme="minorHAnsi" w:cstheme="minorBidi"/>
          <w:sz w:val="22"/>
          <w:szCs w:val="22"/>
        </w:rPr>
      </w:pPr>
      <w:hyperlink w:anchor="_Toc237935459" w:history="1">
        <w:r w:rsidRPr="00E92562">
          <w:rPr>
            <w:rStyle w:val="a3"/>
          </w:rPr>
          <w:t>Уход за пожилым или человеком с инвалидностью может засчитываться в страховой стаж и приносить пенсионные баллы. Но с 2027 года порядок учета таких периодов изменится. Тем, кто уже ухаживает за близким, важно не пропустить переходный период. Разбираемся, что именно изменится для будущей пенсии, какие заявления понадобятся и что лучше проверить заранее, чтобы стаж за уход учли при назначении пенсии.</w:t>
        </w:r>
        <w:r>
          <w:rPr>
            <w:webHidden/>
          </w:rPr>
          <w:tab/>
        </w:r>
        <w:r>
          <w:rPr>
            <w:webHidden/>
          </w:rPr>
          <w:fldChar w:fldCharType="begin"/>
        </w:r>
        <w:r>
          <w:rPr>
            <w:webHidden/>
          </w:rPr>
          <w:instrText xml:space="preserve"> PAGEREF _Toc237935459 \h </w:instrText>
        </w:r>
        <w:r>
          <w:rPr>
            <w:webHidden/>
          </w:rPr>
        </w:r>
        <w:r>
          <w:rPr>
            <w:webHidden/>
          </w:rPr>
          <w:fldChar w:fldCharType="separate"/>
        </w:r>
        <w:r w:rsidR="003A1C5B">
          <w:rPr>
            <w:webHidden/>
          </w:rPr>
          <w:t>68</w:t>
        </w:r>
        <w:r>
          <w:rPr>
            <w:webHidden/>
          </w:rPr>
          <w:fldChar w:fldCharType="end"/>
        </w:r>
      </w:hyperlink>
    </w:p>
    <w:p w14:paraId="635500DD" w14:textId="14C83FD4"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60" w:history="1">
        <w:r w:rsidRPr="00E92562">
          <w:rPr>
            <w:rStyle w:val="a3"/>
            <w:noProof/>
          </w:rPr>
          <w:t>Конкурент, 18.08.2026, В 2027 году страховую пенсию не дадут никому: кто попадет в «пенсионную паузу»</w:t>
        </w:r>
        <w:r>
          <w:rPr>
            <w:noProof/>
            <w:webHidden/>
          </w:rPr>
          <w:tab/>
        </w:r>
        <w:r>
          <w:rPr>
            <w:noProof/>
            <w:webHidden/>
          </w:rPr>
          <w:fldChar w:fldCharType="begin"/>
        </w:r>
        <w:r>
          <w:rPr>
            <w:noProof/>
            <w:webHidden/>
          </w:rPr>
          <w:instrText xml:space="preserve"> PAGEREF _Toc237935460 \h </w:instrText>
        </w:r>
        <w:r>
          <w:rPr>
            <w:noProof/>
            <w:webHidden/>
          </w:rPr>
        </w:r>
        <w:r>
          <w:rPr>
            <w:noProof/>
            <w:webHidden/>
          </w:rPr>
          <w:fldChar w:fldCharType="separate"/>
        </w:r>
        <w:r w:rsidR="003A1C5B">
          <w:rPr>
            <w:noProof/>
            <w:webHidden/>
          </w:rPr>
          <w:t>71</w:t>
        </w:r>
        <w:r>
          <w:rPr>
            <w:noProof/>
            <w:webHidden/>
          </w:rPr>
          <w:fldChar w:fldCharType="end"/>
        </w:r>
      </w:hyperlink>
    </w:p>
    <w:p w14:paraId="4F0EFBCC" w14:textId="3C132B1C" w:rsidR="00BC6A79" w:rsidRDefault="00BC6A79">
      <w:pPr>
        <w:pStyle w:val="31"/>
        <w:rPr>
          <w:rFonts w:asciiTheme="minorHAnsi" w:eastAsiaTheme="minorEastAsia" w:hAnsiTheme="minorHAnsi" w:cstheme="minorBidi"/>
          <w:sz w:val="22"/>
          <w:szCs w:val="22"/>
        </w:rPr>
      </w:pPr>
      <w:hyperlink w:anchor="_Toc237935461" w:history="1">
        <w:r w:rsidRPr="00E92562">
          <w:rPr>
            <w:rStyle w:val="a3"/>
          </w:rPr>
          <w:t>В 2027 году по общим основаниям страховую пенсию по старости назначать не будут. Это не ошибка фонда и не заговор против пенсионеров, а особенность переходного периода пенсионной реформы, который растянулся с 2019 по 2028 год. Разбираемся, кто останется без выхода на пенсию в 2027 году и какие есть исключения.</w:t>
        </w:r>
        <w:r>
          <w:rPr>
            <w:webHidden/>
          </w:rPr>
          <w:tab/>
        </w:r>
        <w:r>
          <w:rPr>
            <w:webHidden/>
          </w:rPr>
          <w:fldChar w:fldCharType="begin"/>
        </w:r>
        <w:r>
          <w:rPr>
            <w:webHidden/>
          </w:rPr>
          <w:instrText xml:space="preserve"> PAGEREF _Toc237935461 \h </w:instrText>
        </w:r>
        <w:r>
          <w:rPr>
            <w:webHidden/>
          </w:rPr>
        </w:r>
        <w:r>
          <w:rPr>
            <w:webHidden/>
          </w:rPr>
          <w:fldChar w:fldCharType="separate"/>
        </w:r>
        <w:r w:rsidR="003A1C5B">
          <w:rPr>
            <w:webHidden/>
          </w:rPr>
          <w:t>71</w:t>
        </w:r>
        <w:r>
          <w:rPr>
            <w:webHidden/>
          </w:rPr>
          <w:fldChar w:fldCharType="end"/>
        </w:r>
      </w:hyperlink>
    </w:p>
    <w:p w14:paraId="0CDE8EF7" w14:textId="5FE37779"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62" w:history="1">
        <w:r w:rsidRPr="00E92562">
          <w:rPr>
            <w:rStyle w:val="a3"/>
            <w:noProof/>
          </w:rPr>
          <w:t>Конкурент, 17.08.2026, Для пенсионеров с вкладами ввели новые правила: что изменилось</w:t>
        </w:r>
        <w:r>
          <w:rPr>
            <w:noProof/>
            <w:webHidden/>
          </w:rPr>
          <w:tab/>
        </w:r>
        <w:r>
          <w:rPr>
            <w:noProof/>
            <w:webHidden/>
          </w:rPr>
          <w:fldChar w:fldCharType="begin"/>
        </w:r>
        <w:r>
          <w:rPr>
            <w:noProof/>
            <w:webHidden/>
          </w:rPr>
          <w:instrText xml:space="preserve"> PAGEREF _Toc237935462 \h </w:instrText>
        </w:r>
        <w:r>
          <w:rPr>
            <w:noProof/>
            <w:webHidden/>
          </w:rPr>
        </w:r>
        <w:r>
          <w:rPr>
            <w:noProof/>
            <w:webHidden/>
          </w:rPr>
          <w:fldChar w:fldCharType="separate"/>
        </w:r>
        <w:r w:rsidR="003A1C5B">
          <w:rPr>
            <w:noProof/>
            <w:webHidden/>
          </w:rPr>
          <w:t>72</w:t>
        </w:r>
        <w:r>
          <w:rPr>
            <w:noProof/>
            <w:webHidden/>
          </w:rPr>
          <w:fldChar w:fldCharType="end"/>
        </w:r>
      </w:hyperlink>
    </w:p>
    <w:p w14:paraId="511F42A4" w14:textId="14A2ADED" w:rsidR="00BC6A79" w:rsidRDefault="00BC6A79">
      <w:pPr>
        <w:pStyle w:val="31"/>
        <w:rPr>
          <w:rFonts w:asciiTheme="minorHAnsi" w:eastAsiaTheme="minorEastAsia" w:hAnsiTheme="minorHAnsi" w:cstheme="minorBidi"/>
          <w:sz w:val="22"/>
          <w:szCs w:val="22"/>
        </w:rPr>
      </w:pPr>
      <w:hyperlink w:anchor="_Toc237935463" w:history="1">
        <w:r w:rsidRPr="00E92562">
          <w:rPr>
            <w:rStyle w:val="a3"/>
          </w:rPr>
          <w:t>Финансовый ландшафт для пенсионеров, имеющих банковские депозиты, претерпел значительные изменения. Вступил в силу новый пакет банковских регуляций, который уже вызвал оживленные дискуссии среди экспертов. Эти нововведения затрагивают фундаментальные аспекты управления сбережениями: от пролонгации вкладов и налогообложения до сохранения социальных выплат.</w:t>
        </w:r>
        <w:r>
          <w:rPr>
            <w:webHidden/>
          </w:rPr>
          <w:tab/>
        </w:r>
        <w:r>
          <w:rPr>
            <w:webHidden/>
          </w:rPr>
          <w:fldChar w:fldCharType="begin"/>
        </w:r>
        <w:r>
          <w:rPr>
            <w:webHidden/>
          </w:rPr>
          <w:instrText xml:space="preserve"> PAGEREF _Toc237935463 \h </w:instrText>
        </w:r>
        <w:r>
          <w:rPr>
            <w:webHidden/>
          </w:rPr>
        </w:r>
        <w:r>
          <w:rPr>
            <w:webHidden/>
          </w:rPr>
          <w:fldChar w:fldCharType="separate"/>
        </w:r>
        <w:r w:rsidR="003A1C5B">
          <w:rPr>
            <w:webHidden/>
          </w:rPr>
          <w:t>72</w:t>
        </w:r>
        <w:r>
          <w:rPr>
            <w:webHidden/>
          </w:rPr>
          <w:fldChar w:fldCharType="end"/>
        </w:r>
      </w:hyperlink>
    </w:p>
    <w:p w14:paraId="374C6E29" w14:textId="03C24EE6"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64" w:history="1">
        <w:r w:rsidRPr="00E92562">
          <w:rPr>
            <w:rStyle w:val="a3"/>
            <w:noProof/>
          </w:rPr>
          <w:t>Конкурент, 17.08.2026, Где пенсионеры могут зарабатывать больше всего. Названы сферы</w:t>
        </w:r>
        <w:r>
          <w:rPr>
            <w:noProof/>
            <w:webHidden/>
          </w:rPr>
          <w:tab/>
        </w:r>
        <w:r>
          <w:rPr>
            <w:noProof/>
            <w:webHidden/>
          </w:rPr>
          <w:fldChar w:fldCharType="begin"/>
        </w:r>
        <w:r>
          <w:rPr>
            <w:noProof/>
            <w:webHidden/>
          </w:rPr>
          <w:instrText xml:space="preserve"> PAGEREF _Toc237935464 \h </w:instrText>
        </w:r>
        <w:r>
          <w:rPr>
            <w:noProof/>
            <w:webHidden/>
          </w:rPr>
        </w:r>
        <w:r>
          <w:rPr>
            <w:noProof/>
            <w:webHidden/>
          </w:rPr>
          <w:fldChar w:fldCharType="separate"/>
        </w:r>
        <w:r w:rsidR="003A1C5B">
          <w:rPr>
            <w:noProof/>
            <w:webHidden/>
          </w:rPr>
          <w:t>74</w:t>
        </w:r>
        <w:r>
          <w:rPr>
            <w:noProof/>
            <w:webHidden/>
          </w:rPr>
          <w:fldChar w:fldCharType="end"/>
        </w:r>
      </w:hyperlink>
    </w:p>
    <w:p w14:paraId="0A2AF9E8" w14:textId="13B24D5A" w:rsidR="00BC6A79" w:rsidRDefault="00BC6A79">
      <w:pPr>
        <w:pStyle w:val="31"/>
        <w:rPr>
          <w:rFonts w:asciiTheme="minorHAnsi" w:eastAsiaTheme="minorEastAsia" w:hAnsiTheme="minorHAnsi" w:cstheme="minorBidi"/>
          <w:sz w:val="22"/>
          <w:szCs w:val="22"/>
        </w:rPr>
      </w:pPr>
      <w:hyperlink w:anchor="_Toc237935465" w:history="1">
        <w:r w:rsidRPr="00E92562">
          <w:rPr>
            <w:rStyle w:val="a3"/>
          </w:rPr>
          <w:t>Исследование, проведенное порталами «Работа.ру» и «СберПодбор», выявило самые прибыльные сферы для трудоустройства пенсионеров в России. Лидером по уровню предлагаемых зарплат стал сектор транспорта и логистики, где пожилым специалистам готовы платить в среднем 102 тыс. руб.</w:t>
        </w:r>
        <w:r>
          <w:rPr>
            <w:webHidden/>
          </w:rPr>
          <w:tab/>
        </w:r>
        <w:r>
          <w:rPr>
            <w:webHidden/>
          </w:rPr>
          <w:fldChar w:fldCharType="begin"/>
        </w:r>
        <w:r>
          <w:rPr>
            <w:webHidden/>
          </w:rPr>
          <w:instrText xml:space="preserve"> PAGEREF _Toc237935465 \h </w:instrText>
        </w:r>
        <w:r>
          <w:rPr>
            <w:webHidden/>
          </w:rPr>
        </w:r>
        <w:r>
          <w:rPr>
            <w:webHidden/>
          </w:rPr>
          <w:fldChar w:fldCharType="separate"/>
        </w:r>
        <w:r w:rsidR="003A1C5B">
          <w:rPr>
            <w:webHidden/>
          </w:rPr>
          <w:t>74</w:t>
        </w:r>
        <w:r>
          <w:rPr>
            <w:webHidden/>
          </w:rPr>
          <w:fldChar w:fldCharType="end"/>
        </w:r>
      </w:hyperlink>
    </w:p>
    <w:p w14:paraId="2DC1F90C" w14:textId="62327E4E"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66" w:history="1">
        <w:r w:rsidRPr="00E92562">
          <w:rPr>
            <w:rStyle w:val="a3"/>
            <w:noProof/>
          </w:rPr>
          <w:t>DEITA.RU, 17.08.2026, Названа зарплата, необходимая для большой пенсии</w:t>
        </w:r>
        <w:r>
          <w:rPr>
            <w:noProof/>
            <w:webHidden/>
          </w:rPr>
          <w:tab/>
        </w:r>
        <w:r>
          <w:rPr>
            <w:noProof/>
            <w:webHidden/>
          </w:rPr>
          <w:fldChar w:fldCharType="begin"/>
        </w:r>
        <w:r>
          <w:rPr>
            <w:noProof/>
            <w:webHidden/>
          </w:rPr>
          <w:instrText xml:space="preserve"> PAGEREF _Toc237935466 \h </w:instrText>
        </w:r>
        <w:r>
          <w:rPr>
            <w:noProof/>
            <w:webHidden/>
          </w:rPr>
        </w:r>
        <w:r>
          <w:rPr>
            <w:noProof/>
            <w:webHidden/>
          </w:rPr>
          <w:fldChar w:fldCharType="separate"/>
        </w:r>
        <w:r w:rsidR="003A1C5B">
          <w:rPr>
            <w:noProof/>
            <w:webHidden/>
          </w:rPr>
          <w:t>75</w:t>
        </w:r>
        <w:r>
          <w:rPr>
            <w:noProof/>
            <w:webHidden/>
          </w:rPr>
          <w:fldChar w:fldCharType="end"/>
        </w:r>
      </w:hyperlink>
    </w:p>
    <w:p w14:paraId="057C0AF1" w14:textId="7A1080EC" w:rsidR="00BC6A79" w:rsidRDefault="00BC6A79">
      <w:pPr>
        <w:pStyle w:val="31"/>
        <w:rPr>
          <w:rFonts w:asciiTheme="minorHAnsi" w:eastAsiaTheme="minorEastAsia" w:hAnsiTheme="minorHAnsi" w:cstheme="minorBidi"/>
          <w:sz w:val="22"/>
          <w:szCs w:val="22"/>
        </w:rPr>
      </w:pPr>
      <w:hyperlink w:anchor="_Toc237935467" w:history="1">
        <w:r w:rsidRPr="00E92562">
          <w:rPr>
            <w:rStyle w:val="a3"/>
          </w:rPr>
          <w:t>Для получения страховой пенсии более 40 тысяч рублей необходимо накопить около 200 пенсионных коэффициентов, сообщает ИА DEITA.RU. Об этом рассказал доцент Финансового университета при правительстве России Игорь Балынин, сообщает ТАСС.</w:t>
        </w:r>
        <w:r>
          <w:rPr>
            <w:webHidden/>
          </w:rPr>
          <w:tab/>
        </w:r>
        <w:r>
          <w:rPr>
            <w:webHidden/>
          </w:rPr>
          <w:fldChar w:fldCharType="begin"/>
        </w:r>
        <w:r>
          <w:rPr>
            <w:webHidden/>
          </w:rPr>
          <w:instrText xml:space="preserve"> PAGEREF _Toc237935467 \h </w:instrText>
        </w:r>
        <w:r>
          <w:rPr>
            <w:webHidden/>
          </w:rPr>
        </w:r>
        <w:r>
          <w:rPr>
            <w:webHidden/>
          </w:rPr>
          <w:fldChar w:fldCharType="separate"/>
        </w:r>
        <w:r w:rsidR="003A1C5B">
          <w:rPr>
            <w:webHidden/>
          </w:rPr>
          <w:t>75</w:t>
        </w:r>
        <w:r>
          <w:rPr>
            <w:webHidden/>
          </w:rPr>
          <w:fldChar w:fldCharType="end"/>
        </w:r>
      </w:hyperlink>
    </w:p>
    <w:p w14:paraId="02BC8144" w14:textId="2D86C336"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68" w:history="1">
        <w:r w:rsidRPr="00E92562">
          <w:rPr>
            <w:rStyle w:val="a3"/>
            <w:noProof/>
          </w:rPr>
          <w:t>RusBase, 17.08.2026, Страховая пенсия в 2026 году: кому положена и как рассчитать её размер самостоятельно</w:t>
        </w:r>
        <w:r>
          <w:rPr>
            <w:noProof/>
            <w:webHidden/>
          </w:rPr>
          <w:tab/>
        </w:r>
        <w:r>
          <w:rPr>
            <w:noProof/>
            <w:webHidden/>
          </w:rPr>
          <w:fldChar w:fldCharType="begin"/>
        </w:r>
        <w:r>
          <w:rPr>
            <w:noProof/>
            <w:webHidden/>
          </w:rPr>
          <w:instrText xml:space="preserve"> PAGEREF _Toc237935468 \h </w:instrText>
        </w:r>
        <w:r>
          <w:rPr>
            <w:noProof/>
            <w:webHidden/>
          </w:rPr>
        </w:r>
        <w:r>
          <w:rPr>
            <w:noProof/>
            <w:webHidden/>
          </w:rPr>
          <w:fldChar w:fldCharType="separate"/>
        </w:r>
        <w:r w:rsidR="003A1C5B">
          <w:rPr>
            <w:noProof/>
            <w:webHidden/>
          </w:rPr>
          <w:t>75</w:t>
        </w:r>
        <w:r>
          <w:rPr>
            <w:noProof/>
            <w:webHidden/>
          </w:rPr>
          <w:fldChar w:fldCharType="end"/>
        </w:r>
      </w:hyperlink>
    </w:p>
    <w:p w14:paraId="14B7CCA5" w14:textId="45323A1A" w:rsidR="00BC6A79" w:rsidRDefault="00BC6A79">
      <w:pPr>
        <w:pStyle w:val="31"/>
        <w:rPr>
          <w:rFonts w:asciiTheme="minorHAnsi" w:eastAsiaTheme="minorEastAsia" w:hAnsiTheme="minorHAnsi" w:cstheme="minorBidi"/>
          <w:sz w:val="22"/>
          <w:szCs w:val="22"/>
        </w:rPr>
      </w:pPr>
      <w:hyperlink w:anchor="_Toc237935469" w:history="1">
        <w:r w:rsidRPr="00E92562">
          <w:rPr>
            <w:rStyle w:val="a3"/>
          </w:rPr>
          <w:t>Страховую пенсию по старости не назначают по принципу «достиг нужного возраста - получил»: важны также стаж и пенсионные баллы. В 2026 году выросли стоимость пенсионного балла и фиксированная выплата, а стаж для родителей стали считать по-новому. Вместе с экспертами разбираемся, кому положена страховая пенсия, кто может выйти на пенсию досрочно, как рассчитывают размер выплаты и что делать, если стажа или баллов не хватает.</w:t>
        </w:r>
        <w:r>
          <w:rPr>
            <w:webHidden/>
          </w:rPr>
          <w:tab/>
        </w:r>
        <w:r>
          <w:rPr>
            <w:webHidden/>
          </w:rPr>
          <w:fldChar w:fldCharType="begin"/>
        </w:r>
        <w:r>
          <w:rPr>
            <w:webHidden/>
          </w:rPr>
          <w:instrText xml:space="preserve"> PAGEREF _Toc237935469 \h </w:instrText>
        </w:r>
        <w:r>
          <w:rPr>
            <w:webHidden/>
          </w:rPr>
        </w:r>
        <w:r>
          <w:rPr>
            <w:webHidden/>
          </w:rPr>
          <w:fldChar w:fldCharType="separate"/>
        </w:r>
        <w:r w:rsidR="003A1C5B">
          <w:rPr>
            <w:webHidden/>
          </w:rPr>
          <w:t>75</w:t>
        </w:r>
        <w:r>
          <w:rPr>
            <w:webHidden/>
          </w:rPr>
          <w:fldChar w:fldCharType="end"/>
        </w:r>
      </w:hyperlink>
    </w:p>
    <w:p w14:paraId="6A329F99" w14:textId="1AFC9860"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70" w:history="1">
        <w:r w:rsidRPr="00E92562">
          <w:rPr>
            <w:rStyle w:val="a3"/>
            <w:noProof/>
          </w:rPr>
          <w:t>Свободная пресса, 17.08.2026, Политолог: современное работоспособное население не очень хочет «кормить пенсионеров»</w:t>
        </w:r>
        <w:r>
          <w:rPr>
            <w:noProof/>
            <w:webHidden/>
          </w:rPr>
          <w:tab/>
        </w:r>
        <w:r>
          <w:rPr>
            <w:noProof/>
            <w:webHidden/>
          </w:rPr>
          <w:fldChar w:fldCharType="begin"/>
        </w:r>
        <w:r>
          <w:rPr>
            <w:noProof/>
            <w:webHidden/>
          </w:rPr>
          <w:instrText xml:space="preserve"> PAGEREF _Toc237935470 \h </w:instrText>
        </w:r>
        <w:r>
          <w:rPr>
            <w:noProof/>
            <w:webHidden/>
          </w:rPr>
        </w:r>
        <w:r>
          <w:rPr>
            <w:noProof/>
            <w:webHidden/>
          </w:rPr>
          <w:fldChar w:fldCharType="separate"/>
        </w:r>
        <w:r w:rsidR="003A1C5B">
          <w:rPr>
            <w:noProof/>
            <w:webHidden/>
          </w:rPr>
          <w:t>83</w:t>
        </w:r>
        <w:r>
          <w:rPr>
            <w:noProof/>
            <w:webHidden/>
          </w:rPr>
          <w:fldChar w:fldCharType="end"/>
        </w:r>
      </w:hyperlink>
    </w:p>
    <w:p w14:paraId="33219044" w14:textId="114A1BA2" w:rsidR="00BC6A79" w:rsidRDefault="00BC6A79">
      <w:pPr>
        <w:pStyle w:val="31"/>
        <w:rPr>
          <w:rFonts w:asciiTheme="minorHAnsi" w:eastAsiaTheme="minorEastAsia" w:hAnsiTheme="minorHAnsi" w:cstheme="minorBidi"/>
          <w:sz w:val="22"/>
          <w:szCs w:val="22"/>
        </w:rPr>
      </w:pPr>
      <w:hyperlink w:anchor="_Toc237935471" w:history="1">
        <w:r w:rsidRPr="00E92562">
          <w:rPr>
            <w:rStyle w:val="a3"/>
          </w:rPr>
          <w:t>Заместитель президента Российской академии образования и академик РАН Геннадий Онищенко выразил солидарность с министром здравоохранения Михаилом Мурашко и заявил, что при хорошем состоянии здоровья человек вполне может продолжать работать и после выхода на пенсию - например, в 65 лет.</w:t>
        </w:r>
        <w:r>
          <w:rPr>
            <w:webHidden/>
          </w:rPr>
          <w:tab/>
        </w:r>
        <w:r>
          <w:rPr>
            <w:webHidden/>
          </w:rPr>
          <w:fldChar w:fldCharType="begin"/>
        </w:r>
        <w:r>
          <w:rPr>
            <w:webHidden/>
          </w:rPr>
          <w:instrText xml:space="preserve"> PAGEREF _Toc237935471 \h </w:instrText>
        </w:r>
        <w:r>
          <w:rPr>
            <w:webHidden/>
          </w:rPr>
        </w:r>
        <w:r>
          <w:rPr>
            <w:webHidden/>
          </w:rPr>
          <w:fldChar w:fldCharType="separate"/>
        </w:r>
        <w:r w:rsidR="003A1C5B">
          <w:rPr>
            <w:webHidden/>
          </w:rPr>
          <w:t>83</w:t>
        </w:r>
        <w:r>
          <w:rPr>
            <w:webHidden/>
          </w:rPr>
          <w:fldChar w:fldCharType="end"/>
        </w:r>
      </w:hyperlink>
    </w:p>
    <w:p w14:paraId="29A858D2" w14:textId="639FC33A"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72" w:history="1">
        <w:r w:rsidRPr="00E92562">
          <w:rPr>
            <w:rStyle w:val="a3"/>
            <w:noProof/>
          </w:rPr>
          <w:t>Царьград, 17.08.2026, Почему пенсия чиновников в полтора раза больше? аргументы разбиваются о простой факт</w:t>
        </w:r>
        <w:r>
          <w:rPr>
            <w:noProof/>
            <w:webHidden/>
          </w:rPr>
          <w:tab/>
        </w:r>
        <w:r>
          <w:rPr>
            <w:noProof/>
            <w:webHidden/>
          </w:rPr>
          <w:fldChar w:fldCharType="begin"/>
        </w:r>
        <w:r>
          <w:rPr>
            <w:noProof/>
            <w:webHidden/>
          </w:rPr>
          <w:instrText xml:space="preserve"> PAGEREF _Toc237935472 \h </w:instrText>
        </w:r>
        <w:r>
          <w:rPr>
            <w:noProof/>
            <w:webHidden/>
          </w:rPr>
        </w:r>
        <w:r>
          <w:rPr>
            <w:noProof/>
            <w:webHidden/>
          </w:rPr>
          <w:fldChar w:fldCharType="separate"/>
        </w:r>
        <w:r w:rsidR="003A1C5B">
          <w:rPr>
            <w:noProof/>
            <w:webHidden/>
          </w:rPr>
          <w:t>84</w:t>
        </w:r>
        <w:r>
          <w:rPr>
            <w:noProof/>
            <w:webHidden/>
          </w:rPr>
          <w:fldChar w:fldCharType="end"/>
        </w:r>
      </w:hyperlink>
    </w:p>
    <w:p w14:paraId="3A643B25" w14:textId="5104E9DA" w:rsidR="00BC6A79" w:rsidRDefault="00BC6A79">
      <w:pPr>
        <w:pStyle w:val="31"/>
        <w:rPr>
          <w:rFonts w:asciiTheme="minorHAnsi" w:eastAsiaTheme="minorEastAsia" w:hAnsiTheme="minorHAnsi" w:cstheme="minorBidi"/>
          <w:sz w:val="22"/>
          <w:szCs w:val="22"/>
        </w:rPr>
      </w:pPr>
      <w:hyperlink w:anchor="_Toc237935473" w:history="1">
        <w:r w:rsidRPr="00E92562">
          <w:rPr>
            <w:rStyle w:val="a3"/>
          </w:rPr>
          <w:t>Учитель в глубинке получает 17 тысяч, чиновник - 40. Оба работали по 30 лет, но на пенсии их доходы отличаются в разы. Это не ошибка расчётов - это политический выбор. Почему государство не может поднять пенсии и кто в итоге платит за эту систему?</w:t>
        </w:r>
        <w:r>
          <w:rPr>
            <w:webHidden/>
          </w:rPr>
          <w:tab/>
        </w:r>
        <w:r>
          <w:rPr>
            <w:webHidden/>
          </w:rPr>
          <w:fldChar w:fldCharType="begin"/>
        </w:r>
        <w:r>
          <w:rPr>
            <w:webHidden/>
          </w:rPr>
          <w:instrText xml:space="preserve"> PAGEREF _Toc237935473 \h </w:instrText>
        </w:r>
        <w:r>
          <w:rPr>
            <w:webHidden/>
          </w:rPr>
        </w:r>
        <w:r>
          <w:rPr>
            <w:webHidden/>
          </w:rPr>
          <w:fldChar w:fldCharType="separate"/>
        </w:r>
        <w:r w:rsidR="003A1C5B">
          <w:rPr>
            <w:webHidden/>
          </w:rPr>
          <w:t>84</w:t>
        </w:r>
        <w:r>
          <w:rPr>
            <w:webHidden/>
          </w:rPr>
          <w:fldChar w:fldCharType="end"/>
        </w:r>
      </w:hyperlink>
    </w:p>
    <w:p w14:paraId="323DBF87" w14:textId="53743E91" w:rsidR="00BC6A79" w:rsidRDefault="00BC6A79">
      <w:pPr>
        <w:pStyle w:val="12"/>
        <w:tabs>
          <w:tab w:val="right" w:leader="dot" w:pos="9061"/>
        </w:tabs>
        <w:rPr>
          <w:rFonts w:asciiTheme="minorHAnsi" w:eastAsiaTheme="minorEastAsia" w:hAnsiTheme="minorHAnsi" w:cstheme="minorBidi"/>
          <w:b w:val="0"/>
          <w:noProof/>
          <w:sz w:val="22"/>
          <w:szCs w:val="22"/>
        </w:rPr>
      </w:pPr>
      <w:hyperlink w:anchor="_Toc237935474" w:history="1">
        <w:r w:rsidRPr="00E92562">
          <w:rPr>
            <w:rStyle w:val="a3"/>
            <w:noProof/>
          </w:rPr>
          <w:t>Региональные СМИ</w:t>
        </w:r>
        <w:r>
          <w:rPr>
            <w:noProof/>
            <w:webHidden/>
          </w:rPr>
          <w:tab/>
        </w:r>
        <w:r>
          <w:rPr>
            <w:noProof/>
            <w:webHidden/>
          </w:rPr>
          <w:fldChar w:fldCharType="begin"/>
        </w:r>
        <w:r>
          <w:rPr>
            <w:noProof/>
            <w:webHidden/>
          </w:rPr>
          <w:instrText xml:space="preserve"> PAGEREF _Toc237935474 \h </w:instrText>
        </w:r>
        <w:r>
          <w:rPr>
            <w:noProof/>
            <w:webHidden/>
          </w:rPr>
        </w:r>
        <w:r>
          <w:rPr>
            <w:noProof/>
            <w:webHidden/>
          </w:rPr>
          <w:fldChar w:fldCharType="separate"/>
        </w:r>
        <w:r w:rsidR="003A1C5B">
          <w:rPr>
            <w:noProof/>
            <w:webHidden/>
          </w:rPr>
          <w:t>86</w:t>
        </w:r>
        <w:r>
          <w:rPr>
            <w:noProof/>
            <w:webHidden/>
          </w:rPr>
          <w:fldChar w:fldCharType="end"/>
        </w:r>
      </w:hyperlink>
    </w:p>
    <w:p w14:paraId="05E963A8" w14:textId="36C39CCF"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75" w:history="1">
        <w:r w:rsidRPr="00E92562">
          <w:rPr>
            <w:rStyle w:val="a3"/>
            <w:noProof/>
          </w:rPr>
          <w:t xml:space="preserve">PrimaMedia, 17.08.2026, </w:t>
        </w:r>
        <w:r w:rsidRPr="00E92562">
          <w:rPr>
            <w:rStyle w:val="a3"/>
            <w:noProof/>
          </w:rPr>
          <w:t>П</w:t>
        </w:r>
        <w:r w:rsidRPr="00E92562">
          <w:rPr>
            <w:rStyle w:val="a3"/>
            <w:noProof/>
          </w:rPr>
          <w:t>енсионный возраст снова повысят – работать будем дольше на 1 год</w:t>
        </w:r>
        <w:r>
          <w:rPr>
            <w:noProof/>
            <w:webHidden/>
          </w:rPr>
          <w:tab/>
        </w:r>
        <w:r>
          <w:rPr>
            <w:noProof/>
            <w:webHidden/>
          </w:rPr>
          <w:fldChar w:fldCharType="begin"/>
        </w:r>
        <w:r>
          <w:rPr>
            <w:noProof/>
            <w:webHidden/>
          </w:rPr>
          <w:instrText xml:space="preserve"> PAGEREF _Toc237935475 \h </w:instrText>
        </w:r>
        <w:r>
          <w:rPr>
            <w:noProof/>
            <w:webHidden/>
          </w:rPr>
        </w:r>
        <w:r>
          <w:rPr>
            <w:noProof/>
            <w:webHidden/>
          </w:rPr>
          <w:fldChar w:fldCharType="separate"/>
        </w:r>
        <w:r w:rsidR="003A1C5B">
          <w:rPr>
            <w:noProof/>
            <w:webHidden/>
          </w:rPr>
          <w:t>86</w:t>
        </w:r>
        <w:r>
          <w:rPr>
            <w:noProof/>
            <w:webHidden/>
          </w:rPr>
          <w:fldChar w:fldCharType="end"/>
        </w:r>
      </w:hyperlink>
    </w:p>
    <w:p w14:paraId="65A0CDB0" w14:textId="4B6F4994" w:rsidR="00BC6A79" w:rsidRDefault="00BC6A79">
      <w:pPr>
        <w:pStyle w:val="31"/>
        <w:rPr>
          <w:rFonts w:asciiTheme="minorHAnsi" w:eastAsiaTheme="minorEastAsia" w:hAnsiTheme="minorHAnsi" w:cstheme="minorBidi"/>
          <w:sz w:val="22"/>
          <w:szCs w:val="22"/>
        </w:rPr>
      </w:pPr>
      <w:hyperlink w:anchor="_Toc237935476" w:history="1">
        <w:r w:rsidRPr="00E92562">
          <w:rPr>
            <w:rStyle w:val="a3"/>
          </w:rPr>
          <w:t>В 2026 году одного лишь достижения определённого возраста для получения страховой выплаты уже мало. Претендент обязан соответствовать сразу трём критериям. Во-первых, достичь установленной возрастной отметки. Во-вторых, располагать как минимум 15-летним официально подтверждённым трудовым стажем. В-третьих, набрать не менее 30 индивидуальных пенсионных коэффициентов.</w:t>
        </w:r>
        <w:r>
          <w:rPr>
            <w:webHidden/>
          </w:rPr>
          <w:tab/>
        </w:r>
        <w:r>
          <w:rPr>
            <w:webHidden/>
          </w:rPr>
          <w:fldChar w:fldCharType="begin"/>
        </w:r>
        <w:r>
          <w:rPr>
            <w:webHidden/>
          </w:rPr>
          <w:instrText xml:space="preserve"> PAGEREF _Toc237935476 \h </w:instrText>
        </w:r>
        <w:r>
          <w:rPr>
            <w:webHidden/>
          </w:rPr>
        </w:r>
        <w:r>
          <w:rPr>
            <w:webHidden/>
          </w:rPr>
          <w:fldChar w:fldCharType="separate"/>
        </w:r>
        <w:r w:rsidR="003A1C5B">
          <w:rPr>
            <w:webHidden/>
          </w:rPr>
          <w:t>86</w:t>
        </w:r>
        <w:r>
          <w:rPr>
            <w:webHidden/>
          </w:rPr>
          <w:fldChar w:fldCharType="end"/>
        </w:r>
      </w:hyperlink>
    </w:p>
    <w:p w14:paraId="64FFD8D7" w14:textId="067D0D58"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77" w:history="1">
        <w:r w:rsidRPr="00E92562">
          <w:rPr>
            <w:rStyle w:val="a3"/>
            <w:noProof/>
          </w:rPr>
          <w:t>Биробиджанская Звезда, 17.08.2026, На себя надейся и не плошай</w:t>
        </w:r>
        <w:r>
          <w:rPr>
            <w:noProof/>
            <w:webHidden/>
          </w:rPr>
          <w:tab/>
        </w:r>
        <w:r>
          <w:rPr>
            <w:noProof/>
            <w:webHidden/>
          </w:rPr>
          <w:fldChar w:fldCharType="begin"/>
        </w:r>
        <w:r>
          <w:rPr>
            <w:noProof/>
            <w:webHidden/>
          </w:rPr>
          <w:instrText xml:space="preserve"> PAGEREF _Toc237935477 \h </w:instrText>
        </w:r>
        <w:r>
          <w:rPr>
            <w:noProof/>
            <w:webHidden/>
          </w:rPr>
        </w:r>
        <w:r>
          <w:rPr>
            <w:noProof/>
            <w:webHidden/>
          </w:rPr>
          <w:fldChar w:fldCharType="separate"/>
        </w:r>
        <w:r w:rsidR="003A1C5B">
          <w:rPr>
            <w:noProof/>
            <w:webHidden/>
          </w:rPr>
          <w:t>88</w:t>
        </w:r>
        <w:r>
          <w:rPr>
            <w:noProof/>
            <w:webHidden/>
          </w:rPr>
          <w:fldChar w:fldCharType="end"/>
        </w:r>
      </w:hyperlink>
    </w:p>
    <w:p w14:paraId="462E8C44" w14:textId="68309C65" w:rsidR="00BC6A79" w:rsidRDefault="00BC6A79">
      <w:pPr>
        <w:pStyle w:val="31"/>
        <w:rPr>
          <w:rFonts w:asciiTheme="minorHAnsi" w:eastAsiaTheme="minorEastAsia" w:hAnsiTheme="minorHAnsi" w:cstheme="minorBidi"/>
          <w:sz w:val="22"/>
          <w:szCs w:val="22"/>
        </w:rPr>
      </w:pPr>
      <w:hyperlink w:anchor="_Toc237935478" w:history="1">
        <w:r w:rsidRPr="00E92562">
          <w:rPr>
            <w:rStyle w:val="a3"/>
          </w:rPr>
          <w:t>Как самозанятому получить страховую пенсию и оплату больничного.</w:t>
        </w:r>
        <w:r>
          <w:rPr>
            <w:webHidden/>
          </w:rPr>
          <w:tab/>
        </w:r>
        <w:r>
          <w:rPr>
            <w:webHidden/>
          </w:rPr>
          <w:fldChar w:fldCharType="begin"/>
        </w:r>
        <w:r>
          <w:rPr>
            <w:webHidden/>
          </w:rPr>
          <w:instrText xml:space="preserve"> PAGEREF _Toc237935478 \h </w:instrText>
        </w:r>
        <w:r>
          <w:rPr>
            <w:webHidden/>
          </w:rPr>
        </w:r>
        <w:r>
          <w:rPr>
            <w:webHidden/>
          </w:rPr>
          <w:fldChar w:fldCharType="separate"/>
        </w:r>
        <w:r w:rsidR="003A1C5B">
          <w:rPr>
            <w:webHidden/>
          </w:rPr>
          <w:t>88</w:t>
        </w:r>
        <w:r>
          <w:rPr>
            <w:webHidden/>
          </w:rPr>
          <w:fldChar w:fldCharType="end"/>
        </w:r>
      </w:hyperlink>
    </w:p>
    <w:p w14:paraId="02C7F695" w14:textId="3531CB3A" w:rsidR="00BC6A79" w:rsidRDefault="00BC6A79">
      <w:pPr>
        <w:pStyle w:val="12"/>
        <w:tabs>
          <w:tab w:val="right" w:leader="dot" w:pos="9061"/>
        </w:tabs>
        <w:rPr>
          <w:rFonts w:asciiTheme="minorHAnsi" w:eastAsiaTheme="minorEastAsia" w:hAnsiTheme="minorHAnsi" w:cstheme="minorBidi"/>
          <w:b w:val="0"/>
          <w:noProof/>
          <w:sz w:val="22"/>
          <w:szCs w:val="22"/>
        </w:rPr>
      </w:pPr>
      <w:hyperlink w:anchor="_Toc237935479" w:history="1">
        <w:r w:rsidRPr="00E92562">
          <w:rPr>
            <w:rStyle w:val="a3"/>
            <w:noProof/>
          </w:rPr>
          <w:t>НОВОСТИ МАКРОЭКОНОМИКИ</w:t>
        </w:r>
        <w:r>
          <w:rPr>
            <w:noProof/>
            <w:webHidden/>
          </w:rPr>
          <w:tab/>
        </w:r>
        <w:r>
          <w:rPr>
            <w:noProof/>
            <w:webHidden/>
          </w:rPr>
          <w:fldChar w:fldCharType="begin"/>
        </w:r>
        <w:r>
          <w:rPr>
            <w:noProof/>
            <w:webHidden/>
          </w:rPr>
          <w:instrText xml:space="preserve"> PAGEREF _Toc237935479 \h </w:instrText>
        </w:r>
        <w:r>
          <w:rPr>
            <w:noProof/>
            <w:webHidden/>
          </w:rPr>
        </w:r>
        <w:r>
          <w:rPr>
            <w:noProof/>
            <w:webHidden/>
          </w:rPr>
          <w:fldChar w:fldCharType="separate"/>
        </w:r>
        <w:r w:rsidR="003A1C5B">
          <w:rPr>
            <w:noProof/>
            <w:webHidden/>
          </w:rPr>
          <w:t>92</w:t>
        </w:r>
        <w:r>
          <w:rPr>
            <w:noProof/>
            <w:webHidden/>
          </w:rPr>
          <w:fldChar w:fldCharType="end"/>
        </w:r>
      </w:hyperlink>
    </w:p>
    <w:p w14:paraId="4C4B587E" w14:textId="21DAB148"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80" w:history="1">
        <w:r w:rsidRPr="00E92562">
          <w:rPr>
            <w:rStyle w:val="a3"/>
            <w:noProof/>
          </w:rPr>
          <w:t>Парламентская газета, 17.08.2026, ЦБ хочет упростить правила игры на бирже</w:t>
        </w:r>
        <w:r>
          <w:rPr>
            <w:noProof/>
            <w:webHidden/>
          </w:rPr>
          <w:tab/>
        </w:r>
        <w:r>
          <w:rPr>
            <w:noProof/>
            <w:webHidden/>
          </w:rPr>
          <w:fldChar w:fldCharType="begin"/>
        </w:r>
        <w:r>
          <w:rPr>
            <w:noProof/>
            <w:webHidden/>
          </w:rPr>
          <w:instrText xml:space="preserve"> PAGEREF _Toc237935480 \h </w:instrText>
        </w:r>
        <w:r>
          <w:rPr>
            <w:noProof/>
            <w:webHidden/>
          </w:rPr>
        </w:r>
        <w:r>
          <w:rPr>
            <w:noProof/>
            <w:webHidden/>
          </w:rPr>
          <w:fldChar w:fldCharType="separate"/>
        </w:r>
        <w:r w:rsidR="003A1C5B">
          <w:rPr>
            <w:noProof/>
            <w:webHidden/>
          </w:rPr>
          <w:t>92</w:t>
        </w:r>
        <w:r>
          <w:rPr>
            <w:noProof/>
            <w:webHidden/>
          </w:rPr>
          <w:fldChar w:fldCharType="end"/>
        </w:r>
      </w:hyperlink>
    </w:p>
    <w:p w14:paraId="018EB39E" w14:textId="0B748E4C" w:rsidR="00BC6A79" w:rsidRDefault="00BC6A79">
      <w:pPr>
        <w:pStyle w:val="31"/>
        <w:rPr>
          <w:rFonts w:asciiTheme="minorHAnsi" w:eastAsiaTheme="minorEastAsia" w:hAnsiTheme="minorHAnsi" w:cstheme="minorBidi"/>
          <w:sz w:val="22"/>
          <w:szCs w:val="22"/>
        </w:rPr>
      </w:pPr>
      <w:hyperlink w:anchor="_Toc237935481" w:history="1">
        <w:r w:rsidRPr="00E92562">
          <w:rPr>
            <w:rStyle w:val="a3"/>
          </w:rPr>
          <w:t>Российский рынок ценных бумаг ждет серьезная «разгрузка» от бюрократии. Банк России опубликовал отчет об итогах общественных консультаций по докладу «Допуск финансовых инструментов на рынок: направления оптимизации». Большинство участников рынка поддержали инициативы регулятора, отметив, что они снизят финансовые и временные затраты эмитентов. Самые жаркие споры вызвали предложения по стандартизации структурных облигаций и повышению порогов допуска без проспекта. Какие решения в итоге принял ЦБ и как это повлияет на реальный бизнес, выясняла «Парламентская газета».</w:t>
        </w:r>
        <w:r>
          <w:rPr>
            <w:webHidden/>
          </w:rPr>
          <w:tab/>
        </w:r>
        <w:r>
          <w:rPr>
            <w:webHidden/>
          </w:rPr>
          <w:fldChar w:fldCharType="begin"/>
        </w:r>
        <w:r>
          <w:rPr>
            <w:webHidden/>
          </w:rPr>
          <w:instrText xml:space="preserve"> PAGEREF _Toc237935481 \h </w:instrText>
        </w:r>
        <w:r>
          <w:rPr>
            <w:webHidden/>
          </w:rPr>
        </w:r>
        <w:r>
          <w:rPr>
            <w:webHidden/>
          </w:rPr>
          <w:fldChar w:fldCharType="separate"/>
        </w:r>
        <w:r w:rsidR="003A1C5B">
          <w:rPr>
            <w:webHidden/>
          </w:rPr>
          <w:t>92</w:t>
        </w:r>
        <w:r>
          <w:rPr>
            <w:webHidden/>
          </w:rPr>
          <w:fldChar w:fldCharType="end"/>
        </w:r>
      </w:hyperlink>
    </w:p>
    <w:p w14:paraId="5A8D76B5" w14:textId="0503E61D"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82" w:history="1">
        <w:r w:rsidRPr="00E92562">
          <w:rPr>
            <w:rStyle w:val="a3"/>
            <w:noProof/>
          </w:rPr>
          <w:t>Ведомости, 18.08.2026, Добровольные взносы бизнеса в бюджет составили рекордные 384 млрд рублей</w:t>
        </w:r>
        <w:r>
          <w:rPr>
            <w:noProof/>
            <w:webHidden/>
          </w:rPr>
          <w:tab/>
        </w:r>
        <w:r>
          <w:rPr>
            <w:noProof/>
            <w:webHidden/>
          </w:rPr>
          <w:fldChar w:fldCharType="begin"/>
        </w:r>
        <w:r>
          <w:rPr>
            <w:noProof/>
            <w:webHidden/>
          </w:rPr>
          <w:instrText xml:space="preserve"> PAGEREF _Toc237935482 \h </w:instrText>
        </w:r>
        <w:r>
          <w:rPr>
            <w:noProof/>
            <w:webHidden/>
          </w:rPr>
        </w:r>
        <w:r>
          <w:rPr>
            <w:noProof/>
            <w:webHidden/>
          </w:rPr>
          <w:fldChar w:fldCharType="separate"/>
        </w:r>
        <w:r w:rsidR="003A1C5B">
          <w:rPr>
            <w:noProof/>
            <w:webHidden/>
          </w:rPr>
          <w:t>94</w:t>
        </w:r>
        <w:r>
          <w:rPr>
            <w:noProof/>
            <w:webHidden/>
          </w:rPr>
          <w:fldChar w:fldCharType="end"/>
        </w:r>
      </w:hyperlink>
    </w:p>
    <w:p w14:paraId="000FF472" w14:textId="6442E6FB" w:rsidR="00BC6A79" w:rsidRDefault="00BC6A79">
      <w:pPr>
        <w:pStyle w:val="31"/>
        <w:rPr>
          <w:rFonts w:asciiTheme="minorHAnsi" w:eastAsiaTheme="minorEastAsia" w:hAnsiTheme="minorHAnsi" w:cstheme="minorBidi"/>
          <w:sz w:val="22"/>
          <w:szCs w:val="22"/>
        </w:rPr>
      </w:pPr>
      <w:hyperlink w:anchor="_Toc237935483" w:history="1">
        <w:r w:rsidRPr="00E92562">
          <w:rPr>
            <w:rStyle w:val="a3"/>
          </w:rPr>
          <w:t>Безвозмездные поступления от бизнеса в федеральный бюджет на середину августа составили 383,69 млрд руб., следует из данных «Электронного бюджета», которые изучили «Ведомости». Показатель за семь с половиной месяцев 2026 г. уже превысил в 1,5 раза объем поступлений за весь прошлый год (251,3 млрд руб). Кроме того, это почти в 2,5 раза больше, чем было собрано на начало августа 2025 г. (173,4 млрд руб.). Если в предыдущие годы основную часть средств по этой статье (она появилась только в 2022 г.) бюджет получал за счет «налога на выход» иностранцев, то в этом – источником поступлений могли стать добровольные пожертвования крупных российских бизнесменов, анонсированные весной.</w:t>
        </w:r>
        <w:r>
          <w:rPr>
            <w:webHidden/>
          </w:rPr>
          <w:tab/>
        </w:r>
        <w:r>
          <w:rPr>
            <w:webHidden/>
          </w:rPr>
          <w:fldChar w:fldCharType="begin"/>
        </w:r>
        <w:r>
          <w:rPr>
            <w:webHidden/>
          </w:rPr>
          <w:instrText xml:space="preserve"> PAGEREF _Toc237935483 \h </w:instrText>
        </w:r>
        <w:r>
          <w:rPr>
            <w:webHidden/>
          </w:rPr>
        </w:r>
        <w:r>
          <w:rPr>
            <w:webHidden/>
          </w:rPr>
          <w:fldChar w:fldCharType="separate"/>
        </w:r>
        <w:r w:rsidR="003A1C5B">
          <w:rPr>
            <w:webHidden/>
          </w:rPr>
          <w:t>94</w:t>
        </w:r>
        <w:r>
          <w:rPr>
            <w:webHidden/>
          </w:rPr>
          <w:fldChar w:fldCharType="end"/>
        </w:r>
      </w:hyperlink>
    </w:p>
    <w:p w14:paraId="7F216D90" w14:textId="3574D9DC"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84" w:history="1">
        <w:r w:rsidRPr="00E92562">
          <w:rPr>
            <w:rStyle w:val="a3"/>
            <w:noProof/>
          </w:rPr>
          <w:t>РИА Новости, 17.08.2026, Мантуров рассказал о роли государства в демографической политике</w:t>
        </w:r>
        <w:r>
          <w:rPr>
            <w:noProof/>
            <w:webHidden/>
          </w:rPr>
          <w:tab/>
        </w:r>
        <w:r>
          <w:rPr>
            <w:noProof/>
            <w:webHidden/>
          </w:rPr>
          <w:fldChar w:fldCharType="begin"/>
        </w:r>
        <w:r>
          <w:rPr>
            <w:noProof/>
            <w:webHidden/>
          </w:rPr>
          <w:instrText xml:space="preserve"> PAGEREF _Toc237935484 \h </w:instrText>
        </w:r>
        <w:r>
          <w:rPr>
            <w:noProof/>
            <w:webHidden/>
          </w:rPr>
        </w:r>
        <w:r>
          <w:rPr>
            <w:noProof/>
            <w:webHidden/>
          </w:rPr>
          <w:fldChar w:fldCharType="separate"/>
        </w:r>
        <w:r w:rsidR="003A1C5B">
          <w:rPr>
            <w:noProof/>
            <w:webHidden/>
          </w:rPr>
          <w:t>96</w:t>
        </w:r>
        <w:r>
          <w:rPr>
            <w:noProof/>
            <w:webHidden/>
          </w:rPr>
          <w:fldChar w:fldCharType="end"/>
        </w:r>
      </w:hyperlink>
    </w:p>
    <w:p w14:paraId="40751756" w14:textId="6D15C982" w:rsidR="00BC6A79" w:rsidRDefault="00BC6A79">
      <w:pPr>
        <w:pStyle w:val="31"/>
        <w:rPr>
          <w:rFonts w:asciiTheme="minorHAnsi" w:eastAsiaTheme="minorEastAsia" w:hAnsiTheme="minorHAnsi" w:cstheme="minorBidi"/>
          <w:sz w:val="22"/>
          <w:szCs w:val="22"/>
        </w:rPr>
      </w:pPr>
      <w:hyperlink w:anchor="_Toc237935485" w:history="1">
        <w:r w:rsidRPr="00E92562">
          <w:rPr>
            <w:rStyle w:val="a3"/>
          </w:rPr>
          <w:t>Государство занимает ключевое место в реализации демографической политики, при этом на решение о рождении ребенка влияет стабильность занятости, доходов и возможность продолжать профессиональное развитие, заявил первый вице-премьер России Денис Мантуров.</w:t>
        </w:r>
        <w:r>
          <w:rPr>
            <w:webHidden/>
          </w:rPr>
          <w:tab/>
        </w:r>
        <w:r>
          <w:rPr>
            <w:webHidden/>
          </w:rPr>
          <w:fldChar w:fldCharType="begin"/>
        </w:r>
        <w:r>
          <w:rPr>
            <w:webHidden/>
          </w:rPr>
          <w:instrText xml:space="preserve"> PAGEREF _Toc237935485 \h </w:instrText>
        </w:r>
        <w:r>
          <w:rPr>
            <w:webHidden/>
          </w:rPr>
        </w:r>
        <w:r>
          <w:rPr>
            <w:webHidden/>
          </w:rPr>
          <w:fldChar w:fldCharType="separate"/>
        </w:r>
        <w:r w:rsidR="003A1C5B">
          <w:rPr>
            <w:webHidden/>
          </w:rPr>
          <w:t>96</w:t>
        </w:r>
        <w:r>
          <w:rPr>
            <w:webHidden/>
          </w:rPr>
          <w:fldChar w:fldCharType="end"/>
        </w:r>
      </w:hyperlink>
    </w:p>
    <w:p w14:paraId="670D269E" w14:textId="77F42D00"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86" w:history="1">
        <w:r w:rsidRPr="00E92562">
          <w:rPr>
            <w:rStyle w:val="a3"/>
            <w:noProof/>
          </w:rPr>
          <w:t xml:space="preserve">ИА REGNUM, 17.08.2026, </w:t>
        </w:r>
        <w:r w:rsidRPr="00E92562">
          <w:rPr>
            <w:rStyle w:val="a3"/>
            <w:rFonts w:eastAsia="Verdana"/>
            <w:noProof/>
          </w:rPr>
          <w:t>Три региона лидируют по размеру зарплат в России</w:t>
        </w:r>
        <w:r>
          <w:rPr>
            <w:noProof/>
            <w:webHidden/>
          </w:rPr>
          <w:tab/>
        </w:r>
        <w:r>
          <w:rPr>
            <w:noProof/>
            <w:webHidden/>
          </w:rPr>
          <w:fldChar w:fldCharType="begin"/>
        </w:r>
        <w:r>
          <w:rPr>
            <w:noProof/>
            <w:webHidden/>
          </w:rPr>
          <w:instrText xml:space="preserve"> PAGEREF _Toc237935486 \h </w:instrText>
        </w:r>
        <w:r>
          <w:rPr>
            <w:noProof/>
            <w:webHidden/>
          </w:rPr>
        </w:r>
        <w:r>
          <w:rPr>
            <w:noProof/>
            <w:webHidden/>
          </w:rPr>
          <w:fldChar w:fldCharType="separate"/>
        </w:r>
        <w:r w:rsidR="003A1C5B">
          <w:rPr>
            <w:noProof/>
            <w:webHidden/>
          </w:rPr>
          <w:t>97</w:t>
        </w:r>
        <w:r>
          <w:rPr>
            <w:noProof/>
            <w:webHidden/>
          </w:rPr>
          <w:fldChar w:fldCharType="end"/>
        </w:r>
      </w:hyperlink>
    </w:p>
    <w:p w14:paraId="7E8F5635" w14:textId="64B52683" w:rsidR="00BC6A79" w:rsidRDefault="00BC6A79">
      <w:pPr>
        <w:pStyle w:val="31"/>
        <w:rPr>
          <w:rFonts w:asciiTheme="minorHAnsi" w:eastAsiaTheme="minorEastAsia" w:hAnsiTheme="minorHAnsi" w:cstheme="minorBidi"/>
          <w:sz w:val="22"/>
          <w:szCs w:val="22"/>
        </w:rPr>
      </w:pPr>
      <w:hyperlink w:anchor="_Toc237935487" w:history="1">
        <w:r w:rsidRPr="00E92562">
          <w:rPr>
            <w:rStyle w:val="a3"/>
          </w:rPr>
          <w:t>В трех регионах выплачивают наибольшую зарплату в России. Об этом свидетельствуют опубликованные «РИА Новости» данные. Проанализировав период с апреля 2025 года по апрель 2026 года, эксперты пришли к выводу, что зарплату выше средней по стране получают в Ямало-Ненецком автономном округе (ЯНАО), Магаданской области и Чукотском автономном округе.</w:t>
        </w:r>
        <w:r>
          <w:rPr>
            <w:webHidden/>
          </w:rPr>
          <w:tab/>
        </w:r>
        <w:r>
          <w:rPr>
            <w:webHidden/>
          </w:rPr>
          <w:fldChar w:fldCharType="begin"/>
        </w:r>
        <w:r>
          <w:rPr>
            <w:webHidden/>
          </w:rPr>
          <w:instrText xml:space="preserve"> PAGEREF _Toc237935487 \h </w:instrText>
        </w:r>
        <w:r>
          <w:rPr>
            <w:webHidden/>
          </w:rPr>
        </w:r>
        <w:r>
          <w:rPr>
            <w:webHidden/>
          </w:rPr>
          <w:fldChar w:fldCharType="separate"/>
        </w:r>
        <w:r w:rsidR="003A1C5B">
          <w:rPr>
            <w:webHidden/>
          </w:rPr>
          <w:t>97</w:t>
        </w:r>
        <w:r>
          <w:rPr>
            <w:webHidden/>
          </w:rPr>
          <w:fldChar w:fldCharType="end"/>
        </w:r>
      </w:hyperlink>
    </w:p>
    <w:p w14:paraId="5BEB3526" w14:textId="76D2D4D0"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88" w:history="1">
        <w:r w:rsidRPr="00E92562">
          <w:rPr>
            <w:rStyle w:val="a3"/>
            <w:noProof/>
          </w:rPr>
          <w:t xml:space="preserve">Национальное агентство финансовых исследований, 17.08.2026, </w:t>
        </w:r>
        <w:r w:rsidRPr="00E92562">
          <w:rPr>
            <w:rStyle w:val="a3"/>
            <w:rFonts w:eastAsia="Verdana"/>
            <w:noProof/>
          </w:rPr>
          <w:t>Капитал самостоятельности: как россияне формируют накопления для своих детей</w:t>
        </w:r>
        <w:r>
          <w:rPr>
            <w:noProof/>
            <w:webHidden/>
          </w:rPr>
          <w:tab/>
        </w:r>
        <w:r>
          <w:rPr>
            <w:noProof/>
            <w:webHidden/>
          </w:rPr>
          <w:fldChar w:fldCharType="begin"/>
        </w:r>
        <w:r>
          <w:rPr>
            <w:noProof/>
            <w:webHidden/>
          </w:rPr>
          <w:instrText xml:space="preserve"> PAGEREF _Toc237935488 \h </w:instrText>
        </w:r>
        <w:r>
          <w:rPr>
            <w:noProof/>
            <w:webHidden/>
          </w:rPr>
        </w:r>
        <w:r>
          <w:rPr>
            <w:noProof/>
            <w:webHidden/>
          </w:rPr>
          <w:fldChar w:fldCharType="separate"/>
        </w:r>
        <w:r w:rsidR="003A1C5B">
          <w:rPr>
            <w:noProof/>
            <w:webHidden/>
          </w:rPr>
          <w:t>97</w:t>
        </w:r>
        <w:r>
          <w:rPr>
            <w:noProof/>
            <w:webHidden/>
          </w:rPr>
          <w:fldChar w:fldCharType="end"/>
        </w:r>
      </w:hyperlink>
    </w:p>
    <w:p w14:paraId="6962E36B" w14:textId="24935BBF" w:rsidR="00BC6A79" w:rsidRDefault="00BC6A79">
      <w:pPr>
        <w:pStyle w:val="31"/>
        <w:rPr>
          <w:rFonts w:asciiTheme="minorHAnsi" w:eastAsiaTheme="minorEastAsia" w:hAnsiTheme="minorHAnsi" w:cstheme="minorBidi"/>
          <w:sz w:val="22"/>
          <w:szCs w:val="22"/>
        </w:rPr>
      </w:pPr>
      <w:hyperlink w:anchor="_Toc237935489" w:history="1">
        <w:r w:rsidRPr="00E92562">
          <w:rPr>
            <w:rStyle w:val="a3"/>
          </w:rPr>
          <w:t>Аналитический центр НАФИ, УК «Ингосстрах-Инвестиции» и СК «Ингосстрах» представляют результаты исследования о том, как российские семьи формируют финансовый старт для детей, какие инструменты накопления используют и где проходит граница между родительской поддержкой и финансовой самостоятельностью ребенка.</w:t>
        </w:r>
        <w:r>
          <w:rPr>
            <w:webHidden/>
          </w:rPr>
          <w:tab/>
        </w:r>
        <w:r>
          <w:rPr>
            <w:webHidden/>
          </w:rPr>
          <w:fldChar w:fldCharType="begin"/>
        </w:r>
        <w:r>
          <w:rPr>
            <w:webHidden/>
          </w:rPr>
          <w:instrText xml:space="preserve"> PAGEREF _Toc237935489 \h </w:instrText>
        </w:r>
        <w:r>
          <w:rPr>
            <w:webHidden/>
          </w:rPr>
        </w:r>
        <w:r>
          <w:rPr>
            <w:webHidden/>
          </w:rPr>
          <w:fldChar w:fldCharType="separate"/>
        </w:r>
        <w:r w:rsidR="003A1C5B">
          <w:rPr>
            <w:webHidden/>
          </w:rPr>
          <w:t>97</w:t>
        </w:r>
        <w:r>
          <w:rPr>
            <w:webHidden/>
          </w:rPr>
          <w:fldChar w:fldCharType="end"/>
        </w:r>
      </w:hyperlink>
    </w:p>
    <w:p w14:paraId="11BB804D" w14:textId="079F0F04" w:rsidR="00BC6A79" w:rsidRDefault="00BC6A79">
      <w:pPr>
        <w:pStyle w:val="12"/>
        <w:tabs>
          <w:tab w:val="right" w:leader="dot" w:pos="9061"/>
        </w:tabs>
        <w:rPr>
          <w:rFonts w:asciiTheme="minorHAnsi" w:eastAsiaTheme="minorEastAsia" w:hAnsiTheme="minorHAnsi" w:cstheme="minorBidi"/>
          <w:b w:val="0"/>
          <w:noProof/>
          <w:sz w:val="22"/>
          <w:szCs w:val="22"/>
        </w:rPr>
      </w:pPr>
      <w:hyperlink w:anchor="_Toc237935490" w:history="1">
        <w:r w:rsidRPr="00E92562">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_Toc237935490 \h </w:instrText>
        </w:r>
        <w:r>
          <w:rPr>
            <w:noProof/>
            <w:webHidden/>
          </w:rPr>
        </w:r>
        <w:r>
          <w:rPr>
            <w:noProof/>
            <w:webHidden/>
          </w:rPr>
          <w:fldChar w:fldCharType="separate"/>
        </w:r>
        <w:r w:rsidR="003A1C5B">
          <w:rPr>
            <w:noProof/>
            <w:webHidden/>
          </w:rPr>
          <w:t>100</w:t>
        </w:r>
        <w:r>
          <w:rPr>
            <w:noProof/>
            <w:webHidden/>
          </w:rPr>
          <w:fldChar w:fldCharType="end"/>
        </w:r>
      </w:hyperlink>
    </w:p>
    <w:p w14:paraId="6135CA2F" w14:textId="0093DE0C" w:rsidR="00BC6A79" w:rsidRDefault="00BC6A79">
      <w:pPr>
        <w:pStyle w:val="12"/>
        <w:tabs>
          <w:tab w:val="right" w:leader="dot" w:pos="9061"/>
        </w:tabs>
        <w:rPr>
          <w:rFonts w:asciiTheme="minorHAnsi" w:eastAsiaTheme="minorEastAsia" w:hAnsiTheme="minorHAnsi" w:cstheme="minorBidi"/>
          <w:b w:val="0"/>
          <w:noProof/>
          <w:sz w:val="22"/>
          <w:szCs w:val="22"/>
        </w:rPr>
      </w:pPr>
      <w:hyperlink w:anchor="_Toc237935491" w:history="1">
        <w:r w:rsidRPr="00E92562">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_Toc237935491 \h </w:instrText>
        </w:r>
        <w:r>
          <w:rPr>
            <w:noProof/>
            <w:webHidden/>
          </w:rPr>
        </w:r>
        <w:r>
          <w:rPr>
            <w:noProof/>
            <w:webHidden/>
          </w:rPr>
          <w:fldChar w:fldCharType="separate"/>
        </w:r>
        <w:r w:rsidR="003A1C5B">
          <w:rPr>
            <w:noProof/>
            <w:webHidden/>
          </w:rPr>
          <w:t>100</w:t>
        </w:r>
        <w:r>
          <w:rPr>
            <w:noProof/>
            <w:webHidden/>
          </w:rPr>
          <w:fldChar w:fldCharType="end"/>
        </w:r>
      </w:hyperlink>
    </w:p>
    <w:p w14:paraId="679A6076" w14:textId="555BEAA9"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92" w:history="1">
        <w:r w:rsidRPr="00E92562">
          <w:rPr>
            <w:rStyle w:val="a3"/>
            <w:noProof/>
          </w:rPr>
          <w:t>Report, 17.08.2026, Пенсионные расходы в Азербайджане за 7 месяцев составили почти 5 млрд манатов</w:t>
        </w:r>
        <w:r>
          <w:rPr>
            <w:noProof/>
            <w:webHidden/>
          </w:rPr>
          <w:tab/>
        </w:r>
        <w:r>
          <w:rPr>
            <w:noProof/>
            <w:webHidden/>
          </w:rPr>
          <w:fldChar w:fldCharType="begin"/>
        </w:r>
        <w:r>
          <w:rPr>
            <w:noProof/>
            <w:webHidden/>
          </w:rPr>
          <w:instrText xml:space="preserve"> PAGEREF _Toc237935492 \h </w:instrText>
        </w:r>
        <w:r>
          <w:rPr>
            <w:noProof/>
            <w:webHidden/>
          </w:rPr>
        </w:r>
        <w:r>
          <w:rPr>
            <w:noProof/>
            <w:webHidden/>
          </w:rPr>
          <w:fldChar w:fldCharType="separate"/>
        </w:r>
        <w:r w:rsidR="003A1C5B">
          <w:rPr>
            <w:noProof/>
            <w:webHidden/>
          </w:rPr>
          <w:t>100</w:t>
        </w:r>
        <w:r>
          <w:rPr>
            <w:noProof/>
            <w:webHidden/>
          </w:rPr>
          <w:fldChar w:fldCharType="end"/>
        </w:r>
      </w:hyperlink>
    </w:p>
    <w:p w14:paraId="28738495" w14:textId="1833121F" w:rsidR="00BC6A79" w:rsidRDefault="00BC6A79">
      <w:pPr>
        <w:pStyle w:val="31"/>
        <w:rPr>
          <w:rFonts w:asciiTheme="minorHAnsi" w:eastAsiaTheme="minorEastAsia" w:hAnsiTheme="minorHAnsi" w:cstheme="minorBidi"/>
          <w:sz w:val="22"/>
          <w:szCs w:val="22"/>
        </w:rPr>
      </w:pPr>
      <w:hyperlink w:anchor="_Toc237935493" w:history="1">
        <w:r w:rsidRPr="00E92562">
          <w:rPr>
            <w:rStyle w:val="a3"/>
          </w:rPr>
          <w:t>В январе-июле 2026 года на пенсионные выплаты в Азербайджане направлено на 10% больше по сравнению с аналогичным периодом прошлого года, 4 млрд 568 млн манатов.</w:t>
        </w:r>
        <w:r>
          <w:rPr>
            <w:webHidden/>
          </w:rPr>
          <w:tab/>
        </w:r>
        <w:r>
          <w:rPr>
            <w:webHidden/>
          </w:rPr>
          <w:fldChar w:fldCharType="begin"/>
        </w:r>
        <w:r>
          <w:rPr>
            <w:webHidden/>
          </w:rPr>
          <w:instrText xml:space="preserve"> PAGEREF _Toc237935493 \h </w:instrText>
        </w:r>
        <w:r>
          <w:rPr>
            <w:webHidden/>
          </w:rPr>
        </w:r>
        <w:r>
          <w:rPr>
            <w:webHidden/>
          </w:rPr>
          <w:fldChar w:fldCharType="separate"/>
        </w:r>
        <w:r w:rsidR="003A1C5B">
          <w:rPr>
            <w:webHidden/>
          </w:rPr>
          <w:t>100</w:t>
        </w:r>
        <w:r>
          <w:rPr>
            <w:webHidden/>
          </w:rPr>
          <w:fldChar w:fldCharType="end"/>
        </w:r>
      </w:hyperlink>
    </w:p>
    <w:p w14:paraId="72B20950" w14:textId="25D51F3D"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94" w:history="1">
        <w:r w:rsidRPr="00E92562">
          <w:rPr>
            <w:rStyle w:val="a3"/>
            <w:noProof/>
          </w:rPr>
          <w:t>Dokshitsy.by, 17.08.2026, Сколько белорусов получают вторую пенсию, рассказали в Минфине</w:t>
        </w:r>
        <w:r>
          <w:rPr>
            <w:noProof/>
            <w:webHidden/>
          </w:rPr>
          <w:tab/>
        </w:r>
        <w:r>
          <w:rPr>
            <w:noProof/>
            <w:webHidden/>
          </w:rPr>
          <w:fldChar w:fldCharType="begin"/>
        </w:r>
        <w:r>
          <w:rPr>
            <w:noProof/>
            <w:webHidden/>
          </w:rPr>
          <w:instrText xml:space="preserve"> PAGEREF _Toc237935494 \h </w:instrText>
        </w:r>
        <w:r>
          <w:rPr>
            <w:noProof/>
            <w:webHidden/>
          </w:rPr>
        </w:r>
        <w:r>
          <w:rPr>
            <w:noProof/>
            <w:webHidden/>
          </w:rPr>
          <w:fldChar w:fldCharType="separate"/>
        </w:r>
        <w:r w:rsidR="003A1C5B">
          <w:rPr>
            <w:noProof/>
            <w:webHidden/>
          </w:rPr>
          <w:t>100</w:t>
        </w:r>
        <w:r>
          <w:rPr>
            <w:noProof/>
            <w:webHidden/>
          </w:rPr>
          <w:fldChar w:fldCharType="end"/>
        </w:r>
      </w:hyperlink>
    </w:p>
    <w:p w14:paraId="331C4351" w14:textId="617AFFBE" w:rsidR="00BC6A79" w:rsidRDefault="00BC6A79">
      <w:pPr>
        <w:pStyle w:val="31"/>
        <w:rPr>
          <w:rFonts w:asciiTheme="minorHAnsi" w:eastAsiaTheme="minorEastAsia" w:hAnsiTheme="minorHAnsi" w:cstheme="minorBidi"/>
          <w:sz w:val="22"/>
          <w:szCs w:val="22"/>
        </w:rPr>
      </w:pPr>
      <w:hyperlink w:anchor="_Toc237935495" w:history="1">
        <w:r w:rsidRPr="00E92562">
          <w:rPr>
            <w:rStyle w:val="a3"/>
          </w:rPr>
          <w:t>В Беларуси число участников программы добровольного пенсионного страхования «3+3» по итогам первого полугодия превысило 87 тыс. человек. Свежие данные привели в Министерстве финансов.</w:t>
        </w:r>
        <w:r>
          <w:rPr>
            <w:webHidden/>
          </w:rPr>
          <w:tab/>
        </w:r>
        <w:r>
          <w:rPr>
            <w:webHidden/>
          </w:rPr>
          <w:fldChar w:fldCharType="begin"/>
        </w:r>
        <w:r>
          <w:rPr>
            <w:webHidden/>
          </w:rPr>
          <w:instrText xml:space="preserve"> PAGEREF _Toc237935495 \h </w:instrText>
        </w:r>
        <w:r>
          <w:rPr>
            <w:webHidden/>
          </w:rPr>
        </w:r>
        <w:r>
          <w:rPr>
            <w:webHidden/>
          </w:rPr>
          <w:fldChar w:fldCharType="separate"/>
        </w:r>
        <w:r w:rsidR="003A1C5B">
          <w:rPr>
            <w:webHidden/>
          </w:rPr>
          <w:t>100</w:t>
        </w:r>
        <w:r>
          <w:rPr>
            <w:webHidden/>
          </w:rPr>
          <w:fldChar w:fldCharType="end"/>
        </w:r>
      </w:hyperlink>
    </w:p>
    <w:p w14:paraId="5E4F3AA3" w14:textId="352EE594" w:rsidR="00BC6A79" w:rsidRDefault="00BC6A79">
      <w:pPr>
        <w:pStyle w:val="12"/>
        <w:tabs>
          <w:tab w:val="right" w:leader="dot" w:pos="9061"/>
        </w:tabs>
        <w:rPr>
          <w:rFonts w:asciiTheme="minorHAnsi" w:eastAsiaTheme="minorEastAsia" w:hAnsiTheme="minorHAnsi" w:cstheme="minorBidi"/>
          <w:b w:val="0"/>
          <w:noProof/>
          <w:sz w:val="22"/>
          <w:szCs w:val="22"/>
        </w:rPr>
      </w:pPr>
      <w:hyperlink w:anchor="_Toc237935496" w:history="1">
        <w:r w:rsidRPr="00E92562">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_Toc237935496 \h </w:instrText>
        </w:r>
        <w:r>
          <w:rPr>
            <w:noProof/>
            <w:webHidden/>
          </w:rPr>
        </w:r>
        <w:r>
          <w:rPr>
            <w:noProof/>
            <w:webHidden/>
          </w:rPr>
          <w:fldChar w:fldCharType="separate"/>
        </w:r>
        <w:r w:rsidR="003A1C5B">
          <w:rPr>
            <w:noProof/>
            <w:webHidden/>
          </w:rPr>
          <w:t>101</w:t>
        </w:r>
        <w:r>
          <w:rPr>
            <w:noProof/>
            <w:webHidden/>
          </w:rPr>
          <w:fldChar w:fldCharType="end"/>
        </w:r>
      </w:hyperlink>
    </w:p>
    <w:p w14:paraId="2089729B" w14:textId="631E42C2"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97" w:history="1">
        <w:r w:rsidRPr="00E92562">
          <w:rPr>
            <w:rStyle w:val="a3"/>
            <w:noProof/>
          </w:rPr>
          <w:t>Vietnam.vn, 17.08.2026, Проводятся исследования с целью снижения возраста получения социальных пенсионных выплат с 75 до 70 лет</w:t>
        </w:r>
        <w:r>
          <w:rPr>
            <w:noProof/>
            <w:webHidden/>
          </w:rPr>
          <w:tab/>
        </w:r>
        <w:r>
          <w:rPr>
            <w:noProof/>
            <w:webHidden/>
          </w:rPr>
          <w:fldChar w:fldCharType="begin"/>
        </w:r>
        <w:r>
          <w:rPr>
            <w:noProof/>
            <w:webHidden/>
          </w:rPr>
          <w:instrText xml:space="preserve"> PAGEREF _Toc237935497 \h </w:instrText>
        </w:r>
        <w:r>
          <w:rPr>
            <w:noProof/>
            <w:webHidden/>
          </w:rPr>
        </w:r>
        <w:r>
          <w:rPr>
            <w:noProof/>
            <w:webHidden/>
          </w:rPr>
          <w:fldChar w:fldCharType="separate"/>
        </w:r>
        <w:r w:rsidR="003A1C5B">
          <w:rPr>
            <w:noProof/>
            <w:webHidden/>
          </w:rPr>
          <w:t>101</w:t>
        </w:r>
        <w:r>
          <w:rPr>
            <w:noProof/>
            <w:webHidden/>
          </w:rPr>
          <w:fldChar w:fldCharType="end"/>
        </w:r>
      </w:hyperlink>
    </w:p>
    <w:p w14:paraId="53FE73A8" w14:textId="1D07DE5F" w:rsidR="00BC6A79" w:rsidRDefault="00BC6A79">
      <w:pPr>
        <w:pStyle w:val="31"/>
        <w:rPr>
          <w:rFonts w:asciiTheme="minorHAnsi" w:eastAsiaTheme="minorEastAsia" w:hAnsiTheme="minorHAnsi" w:cstheme="minorBidi"/>
          <w:sz w:val="22"/>
          <w:szCs w:val="22"/>
        </w:rPr>
      </w:pPr>
      <w:hyperlink w:anchor="_Toc237935498" w:history="1">
        <w:r w:rsidRPr="00E92562">
          <w:rPr>
            <w:rStyle w:val="a3"/>
          </w:rPr>
          <w:t>Министерство внутренних дел изучает план снижения возраста получения социальных пенсионных выплат с 75 до 70 лет. Заместитель премьер-министра отметил, что расширение охвата социальными пенсионными выплатами должно сопровождаться всесторонней оценкой его влияния на бюджет и его взаимосвязи с другими программами социального страхования.</w:t>
        </w:r>
        <w:r>
          <w:rPr>
            <w:webHidden/>
          </w:rPr>
          <w:tab/>
        </w:r>
        <w:r>
          <w:rPr>
            <w:webHidden/>
          </w:rPr>
          <w:fldChar w:fldCharType="begin"/>
        </w:r>
        <w:r>
          <w:rPr>
            <w:webHidden/>
          </w:rPr>
          <w:instrText xml:space="preserve"> PAGEREF _Toc237935498 \h </w:instrText>
        </w:r>
        <w:r>
          <w:rPr>
            <w:webHidden/>
          </w:rPr>
        </w:r>
        <w:r>
          <w:rPr>
            <w:webHidden/>
          </w:rPr>
          <w:fldChar w:fldCharType="separate"/>
        </w:r>
        <w:r w:rsidR="003A1C5B">
          <w:rPr>
            <w:webHidden/>
          </w:rPr>
          <w:t>101</w:t>
        </w:r>
        <w:r>
          <w:rPr>
            <w:webHidden/>
          </w:rPr>
          <w:fldChar w:fldCharType="end"/>
        </w:r>
      </w:hyperlink>
    </w:p>
    <w:p w14:paraId="63A7DB95" w14:textId="324BFCC5" w:rsidR="00BC6A79" w:rsidRDefault="00BC6A79">
      <w:pPr>
        <w:pStyle w:val="21"/>
        <w:tabs>
          <w:tab w:val="right" w:leader="dot" w:pos="9061"/>
        </w:tabs>
        <w:rPr>
          <w:rFonts w:asciiTheme="minorHAnsi" w:eastAsiaTheme="minorEastAsia" w:hAnsiTheme="minorHAnsi" w:cstheme="minorBidi"/>
          <w:noProof/>
          <w:sz w:val="22"/>
          <w:szCs w:val="22"/>
        </w:rPr>
      </w:pPr>
      <w:hyperlink w:anchor="_Toc237935499" w:history="1">
        <w:r w:rsidRPr="00E92562">
          <w:rPr>
            <w:rStyle w:val="a3"/>
            <w:noProof/>
          </w:rPr>
          <w:t>Т—Ж, 17.08.2026, В каких странах можно достойно прожить на пенсию</w:t>
        </w:r>
        <w:r>
          <w:rPr>
            <w:noProof/>
            <w:webHidden/>
          </w:rPr>
          <w:tab/>
        </w:r>
        <w:r>
          <w:rPr>
            <w:noProof/>
            <w:webHidden/>
          </w:rPr>
          <w:fldChar w:fldCharType="begin"/>
        </w:r>
        <w:r>
          <w:rPr>
            <w:noProof/>
            <w:webHidden/>
          </w:rPr>
          <w:instrText xml:space="preserve"> PAGEREF _Toc237935499 \h </w:instrText>
        </w:r>
        <w:r>
          <w:rPr>
            <w:noProof/>
            <w:webHidden/>
          </w:rPr>
        </w:r>
        <w:r>
          <w:rPr>
            <w:noProof/>
            <w:webHidden/>
          </w:rPr>
          <w:fldChar w:fldCharType="separate"/>
        </w:r>
        <w:r w:rsidR="003A1C5B">
          <w:rPr>
            <w:noProof/>
            <w:webHidden/>
          </w:rPr>
          <w:t>103</w:t>
        </w:r>
        <w:r>
          <w:rPr>
            <w:noProof/>
            <w:webHidden/>
          </w:rPr>
          <w:fldChar w:fldCharType="end"/>
        </w:r>
      </w:hyperlink>
    </w:p>
    <w:p w14:paraId="399FBE05" w14:textId="5BCBE36C" w:rsidR="00BC6A79" w:rsidRDefault="00BC6A79">
      <w:pPr>
        <w:pStyle w:val="31"/>
        <w:rPr>
          <w:rFonts w:asciiTheme="minorHAnsi" w:eastAsiaTheme="minorEastAsia" w:hAnsiTheme="minorHAnsi" w:cstheme="minorBidi"/>
          <w:sz w:val="22"/>
          <w:szCs w:val="22"/>
        </w:rPr>
      </w:pPr>
      <w:hyperlink w:anchor="_Toc237935500" w:history="1">
        <w:r w:rsidRPr="00E92562">
          <w:rPr>
            <w:rStyle w:val="a3"/>
          </w:rPr>
          <w:t>Каждый год компания Mercer составляет рейтинг пенсионных систем мира. Аналитики определяют, насколько страны помогают пожилым людям финансово. В рейтинг вошли 52 государства кроме России, каждое оценили по 100-балльной шкале. Мы сравнили страны-лидеры по размеру выплат, пенсионному возрасту и продолжительности жизни.</w:t>
        </w:r>
        <w:r>
          <w:rPr>
            <w:webHidden/>
          </w:rPr>
          <w:tab/>
        </w:r>
        <w:r>
          <w:rPr>
            <w:webHidden/>
          </w:rPr>
          <w:fldChar w:fldCharType="begin"/>
        </w:r>
        <w:r>
          <w:rPr>
            <w:webHidden/>
          </w:rPr>
          <w:instrText xml:space="preserve"> PAGEREF _Toc237935500 \h </w:instrText>
        </w:r>
        <w:r>
          <w:rPr>
            <w:webHidden/>
          </w:rPr>
        </w:r>
        <w:r>
          <w:rPr>
            <w:webHidden/>
          </w:rPr>
          <w:fldChar w:fldCharType="separate"/>
        </w:r>
        <w:r w:rsidR="003A1C5B">
          <w:rPr>
            <w:webHidden/>
          </w:rPr>
          <w:t>103</w:t>
        </w:r>
        <w:r>
          <w:rPr>
            <w:webHidden/>
          </w:rPr>
          <w:fldChar w:fldCharType="end"/>
        </w:r>
      </w:hyperlink>
    </w:p>
    <w:p w14:paraId="15E433F4" w14:textId="43E8DA1A" w:rsidR="00A0290C" w:rsidRPr="00A10E3B" w:rsidRDefault="0016758D" w:rsidP="00310633">
      <w:pPr>
        <w:rPr>
          <w:b/>
          <w:caps/>
          <w:sz w:val="32"/>
        </w:rPr>
      </w:pPr>
      <w:r w:rsidRPr="00A10E3B">
        <w:rPr>
          <w:caps/>
          <w:sz w:val="28"/>
        </w:rPr>
        <w:fldChar w:fldCharType="end"/>
      </w:r>
    </w:p>
    <w:p w14:paraId="6EA9C6EB" w14:textId="77777777" w:rsidR="00D1642B" w:rsidRPr="00A10E3B" w:rsidRDefault="00D1642B" w:rsidP="00D1642B">
      <w:pPr>
        <w:pStyle w:val="251"/>
      </w:pPr>
      <w:bookmarkStart w:id="16" w:name="_Toc396864664"/>
      <w:bookmarkStart w:id="17" w:name="_Toc99318652"/>
      <w:bookmarkStart w:id="18" w:name="_Toc246216291"/>
      <w:bookmarkStart w:id="19" w:name="_Toc246297418"/>
      <w:bookmarkStart w:id="20" w:name="_Toc237935393"/>
      <w:bookmarkEnd w:id="8"/>
      <w:bookmarkEnd w:id="9"/>
      <w:bookmarkEnd w:id="10"/>
      <w:bookmarkEnd w:id="11"/>
      <w:bookmarkEnd w:id="12"/>
      <w:bookmarkEnd w:id="13"/>
      <w:bookmarkEnd w:id="14"/>
      <w:bookmarkEnd w:id="15"/>
      <w:r w:rsidRPr="00A10E3B">
        <w:lastRenderedPageBreak/>
        <w:t>НОВОСТИ ПЕНСИОННОЙ ОТРАСЛИ</w:t>
      </w:r>
      <w:bookmarkEnd w:id="16"/>
      <w:bookmarkEnd w:id="17"/>
      <w:bookmarkEnd w:id="20"/>
    </w:p>
    <w:p w14:paraId="50FD27D5" w14:textId="27635A71" w:rsidR="00B64880" w:rsidRPr="00B64880" w:rsidRDefault="00111D7C" w:rsidP="00B64880">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7935394"/>
      <w:bookmarkEnd w:id="18"/>
      <w:bookmarkEnd w:id="19"/>
      <w:r w:rsidRPr="00A10E3B">
        <w:t>Новости отрасли НПФ</w:t>
      </w:r>
      <w:bookmarkEnd w:id="21"/>
      <w:bookmarkEnd w:id="22"/>
      <w:bookmarkEnd w:id="23"/>
      <w:bookmarkEnd w:id="27"/>
    </w:p>
    <w:p w14:paraId="5C274BAF" w14:textId="77777777" w:rsidR="00D0454E" w:rsidRPr="00A10E3B" w:rsidRDefault="00D0454E" w:rsidP="00D0454E">
      <w:pPr>
        <w:pStyle w:val="2"/>
      </w:pPr>
      <w:bookmarkStart w:id="28" w:name="ф1"/>
      <w:bookmarkStart w:id="29" w:name="_Toc237935395"/>
      <w:bookmarkEnd w:id="28"/>
      <w:r w:rsidRPr="00A10E3B">
        <w:t>Финмаркет, 17.08.2026, В 1-м полугодии НПФ обеспечили средневзвешенную доходность по портфелям пенсионных накоплений на уровне 4,6%</w:t>
      </w:r>
      <w:bookmarkEnd w:id="29"/>
    </w:p>
    <w:p w14:paraId="6A8F62D2" w14:textId="77777777" w:rsidR="00D0454E" w:rsidRPr="00A10E3B" w:rsidRDefault="00D0454E" w:rsidP="00A60257">
      <w:pPr>
        <w:pStyle w:val="3"/>
      </w:pPr>
      <w:bookmarkStart w:id="30" w:name="_Toc237935396"/>
      <w:r w:rsidRPr="00A10E3B">
        <w:t>Негосударственные пенсионные фонды (НПФ) по итогам первого полугодия 2026 года показали положительную средневзвешенную доходность как по пенсионным накоплениям, так и по пенсионным резервам - на уровне 4,6% (9,5% годовых) и 5% (10,3% годовых), говорится в сообщении Банка России.</w:t>
      </w:r>
      <w:bookmarkEnd w:id="30"/>
    </w:p>
    <w:p w14:paraId="19CF01DC" w14:textId="77777777" w:rsidR="00D0454E" w:rsidRPr="00A10E3B" w:rsidRDefault="00D0454E" w:rsidP="00D0454E">
      <w:r w:rsidRPr="00A10E3B">
        <w:t>Инфляция в России за январь-июнь 2026 года, по данным Росстата, составила 4,19%.</w:t>
      </w:r>
    </w:p>
    <w:p w14:paraId="35871A28" w14:textId="77777777" w:rsidR="00D0454E" w:rsidRPr="00A10E3B" w:rsidRDefault="00D0454E" w:rsidP="00D0454E">
      <w:r w:rsidRPr="00A10E3B">
        <w:t>В аналогичном периоде 2025 года доходность по пенсионным накоплениям и резервам составляла 6,3% и 8% соответственно.</w:t>
      </w:r>
    </w:p>
    <w:p w14:paraId="1B034414" w14:textId="77777777" w:rsidR="00D0454E" w:rsidRPr="00A10E3B" w:rsidRDefault="00D0454E" w:rsidP="00D0454E">
      <w:r w:rsidRPr="00A10E3B">
        <w:t>20 из 23 фондов, осуществляющих деятельность по обязательному пенсионному страхованию, и 27 из 32 фондов, осуществляющих деятельность по негосударственному пенсионному обеспечению и/или формированию долгосрочных сбережений, продемонстрировали доходность выше уровня инфляции.</w:t>
      </w:r>
    </w:p>
    <w:p w14:paraId="67577B0B" w14:textId="77777777" w:rsidR="00D0454E" w:rsidRPr="00A10E3B" w:rsidRDefault="00D0454E" w:rsidP="00D0454E">
      <w:r w:rsidRPr="00A10E3B">
        <w:t>НПФ во втором квартале 2026 года показали доходность ниже (1,5% по пенсионным накоплениям и 1,7% по пенсионным резервам), чем в первом квартале (3,1% и 3,3%), что связано с отрицательной переоценкой ряда облигаций и акций в портфелях фондов, отмечает ЦБ.</w:t>
      </w:r>
    </w:p>
    <w:p w14:paraId="221855A6" w14:textId="77777777" w:rsidR="00D0454E" w:rsidRPr="00A10E3B" w:rsidRDefault="00D0454E" w:rsidP="00D0454E">
      <w:r w:rsidRPr="00A10E3B">
        <w:t>Доход НПФ, как и в предыдущем квартале, был обеспечен преимущественно купонами по облигациям.</w:t>
      </w:r>
    </w:p>
    <w:p w14:paraId="24E60783" w14:textId="3B155191" w:rsidR="00D0454E" w:rsidRPr="00A10E3B" w:rsidRDefault="0083171A" w:rsidP="00D0454E">
      <w:hyperlink r:id="rId8" w:history="1">
        <w:r w:rsidR="00D0454E" w:rsidRPr="00A10E3B">
          <w:rPr>
            <w:rStyle w:val="a3"/>
          </w:rPr>
          <w:t>https://www.finmarket.ru/news/6686856</w:t>
        </w:r>
      </w:hyperlink>
      <w:r w:rsidR="00D0454E" w:rsidRPr="00A10E3B">
        <w:t xml:space="preserve"> </w:t>
      </w:r>
    </w:p>
    <w:p w14:paraId="7109DF8D" w14:textId="77777777" w:rsidR="00F13099" w:rsidRPr="00A10E3B" w:rsidRDefault="00F13099" w:rsidP="00F13099">
      <w:pPr>
        <w:pStyle w:val="2"/>
      </w:pPr>
      <w:bookmarkStart w:id="31" w:name="_Toc237935397"/>
      <w:r w:rsidRPr="00A10E3B">
        <w:t>cbr.ru, 17.08.2026, Доходность НПФ за первое полугодие 2026 года</w:t>
      </w:r>
      <w:bookmarkEnd w:id="31"/>
    </w:p>
    <w:p w14:paraId="22D213CB" w14:textId="77777777" w:rsidR="00F13099" w:rsidRPr="00A10E3B" w:rsidRDefault="00F13099" w:rsidP="00A60257">
      <w:pPr>
        <w:pStyle w:val="3"/>
      </w:pPr>
      <w:bookmarkStart w:id="32" w:name="_Toc237935398"/>
      <w:r w:rsidRPr="00A10E3B">
        <w:t>Медианная доходность фондов за первое полугодие 2026 года в годовом выражении составила 11,1 и 11,6% по ПН и ПР соответственно.</w:t>
      </w:r>
      <w:bookmarkEnd w:id="32"/>
    </w:p>
    <w:p w14:paraId="704E180D" w14:textId="1D41FED5" w:rsidR="00F13099" w:rsidRPr="00A10E3B" w:rsidRDefault="00F13099" w:rsidP="00F13099">
      <w:r w:rsidRPr="00A10E3B">
        <w:t>20 из 23 фондов, осуществляющих деятельность по ОПС5, и 27 из 32 фондов, осуществляющих деятельность по НПО6 и/или формированию долгосрочных сбережений, продемонстрировали доходность выше уровня инфляции.</w:t>
      </w:r>
    </w:p>
    <w:p w14:paraId="7EFDAB99" w14:textId="77777777" w:rsidR="00F13099" w:rsidRPr="00A10E3B" w:rsidRDefault="00F13099" w:rsidP="00F13099">
      <w:r w:rsidRPr="00A10E3B">
        <w:t>НПФ в II квартале 2026 года показали доходность ниже (1,5% по ПН и 1,7% по ПР), чем в I квартале (3,1% по ПН и 3,3% по ПР), что связано с отрицательной переоценкой ряда облигаций и акций в портфелях фондов.</w:t>
      </w:r>
    </w:p>
    <w:p w14:paraId="64ACF69B" w14:textId="77777777" w:rsidR="00F13099" w:rsidRPr="00A10E3B" w:rsidRDefault="00F13099" w:rsidP="00F13099">
      <w:r w:rsidRPr="00A10E3B">
        <w:t>Доход НПФ, как и в предыдущем квартале, был обеспечен преимущественно купонами по облигациям.</w:t>
      </w:r>
    </w:p>
    <w:p w14:paraId="5A7D730C" w14:textId="341E1031" w:rsidR="00F13099" w:rsidRDefault="0083171A" w:rsidP="00F13099">
      <w:hyperlink r:id="rId9" w:history="1">
        <w:r w:rsidR="00F13099" w:rsidRPr="00A10E3B">
          <w:rPr>
            <w:rStyle w:val="a3"/>
          </w:rPr>
          <w:t>Читать обзор полностью</w:t>
        </w:r>
      </w:hyperlink>
    </w:p>
    <w:p w14:paraId="70EAC656" w14:textId="779E212F" w:rsidR="00B64880" w:rsidRDefault="00B64880" w:rsidP="00957881">
      <w:pPr>
        <w:pStyle w:val="2"/>
      </w:pPr>
      <w:bookmarkStart w:id="33" w:name="_Toc237935399"/>
      <w:r>
        <w:t>Российская газета, 17.08.2026</w:t>
      </w:r>
      <w:r w:rsidR="00957881" w:rsidRPr="00957881">
        <w:t xml:space="preserve">, </w:t>
      </w:r>
      <w:r w:rsidR="00957881">
        <w:t>Работа с пеленок. В россии предложили открывать на предприятиях детские сады и ясли</w:t>
      </w:r>
      <w:bookmarkEnd w:id="33"/>
    </w:p>
    <w:p w14:paraId="79C7B366" w14:textId="77777777" w:rsidR="00B64880" w:rsidRDefault="00B64880" w:rsidP="00957881">
      <w:pPr>
        <w:pStyle w:val="3"/>
      </w:pPr>
      <w:bookmarkStart w:id="34" w:name="_Toc237935400"/>
      <w:r>
        <w:t>Ясли и группы дневного пребывания детей могут появиться на предприятиях и в организациях. Развивать программы для семейных работников на совещании по поддержке корпоративных демографических мер призвал первый заместитель председателя правительства Денис Мантуров.</w:t>
      </w:r>
      <w:bookmarkEnd w:id="34"/>
    </w:p>
    <w:p w14:paraId="7D3A3EDF" w14:textId="77777777" w:rsidR="00B64880" w:rsidRDefault="00B64880" w:rsidP="00B64880">
      <w:r>
        <w:t>Он подчеркнул, что сегодня на решение о рождении ребенка влияет стабильность занятости, доходов и возможность продолжать профессиональное развитие.</w:t>
      </w:r>
    </w:p>
    <w:p w14:paraId="3E8AE3BA" w14:textId="77777777" w:rsidR="00B64880" w:rsidRDefault="00B64880" w:rsidP="00B64880">
      <w:r>
        <w:t>"Поэтому здесь важна активная позиция работодателей, которые могут на местах снимать многие повседневные барьеры", - отметил Денис Мантуров.</w:t>
      </w:r>
    </w:p>
    <w:p w14:paraId="714F3401" w14:textId="77777777" w:rsidR="00B64880" w:rsidRDefault="00B64880" w:rsidP="00B64880">
      <w:r>
        <w:t>По его словам, отдельные предприятия уже внедряют корпоративные программы поддержки женщин на этапе беременности (предоставляют медицинское сопровождение и специальный режим труда) и после рождения ребенка (выплачивают определенные суммы денег). Также компенсируются расходы на детский сад, создаются гибкие условия для возвращения к работе, действуют специальные жилищные программы.</w:t>
      </w:r>
    </w:p>
    <w:p w14:paraId="068AF79D" w14:textId="77777777" w:rsidR="00B64880" w:rsidRDefault="00B64880" w:rsidP="00B64880">
      <w:r>
        <w:t>"Этот опыт нужно внимательно изучать и тиражировать. Ключевое значение имеет партнерство бизнеса с регионами и муниципалитетами. Помимо прямых выплат предприятия могут помогать с созданием дополнительных мест в детской инфраструктуре. Речь идет о том, чтобы создавать ясли, детские сады, лагеря, группы продленного дня в школах, кружки и секции. А при необходимости и возможности компаниям следует организовывать такие форматы непосредственно у себя на территории (ясельные группы или центры дневного пребывания для детей)", - подчеркнул Мантуров. Все это, добавил он, позволит работникам совмещать работу с уходом за детьми, и не ставить семью перед выбором между рождением ребенка и продолжением профессиональной деятельности.</w:t>
      </w:r>
    </w:p>
    <w:p w14:paraId="1C49EF12" w14:textId="77777777" w:rsidR="00B64880" w:rsidRDefault="00B64880" w:rsidP="00B64880">
      <w:r>
        <w:t>Первый вице-премьер также отметил, что главы регионов и бизнес в целом готовы внедрять корпоративные программы поддержки семей. При этом важно стимулировать переход от отдельных выплат и льгот к системному сопровождению семьи работника, добавил Мантуров.</w:t>
      </w:r>
    </w:p>
    <w:p w14:paraId="5B653F62" w14:textId="77777777" w:rsidR="00B64880" w:rsidRDefault="00B64880" w:rsidP="00B64880">
      <w:r>
        <w:t>Вице-премьер Татьяна Голикова, в свою очередь, напомнила, что сегодня на рынок труда выходит молодежь, нацеленная на получение образования, построение карьеры. При этом главной ценностью, как следует из многочисленных опросов, молодежь считает семью.</w:t>
      </w:r>
    </w:p>
    <w:p w14:paraId="563D7522" w14:textId="77777777" w:rsidR="00B64880" w:rsidRDefault="00B64880" w:rsidP="00B64880">
      <w:r>
        <w:t>Поддержка семьи все чаще воспринимается бизнесом во всем мире как элемент долгосрочной кадровой стратегии, а не как разовая социальная инициатива</w:t>
      </w:r>
    </w:p>
    <w:p w14:paraId="0EC36DB9" w14:textId="77777777" w:rsidR="00B64880" w:rsidRDefault="00B64880" w:rsidP="00B64880">
      <w:r>
        <w:t>"Потому важно помочь молодым людям поддержать баланс карьеры и семьи, создать женщинам условия для совмещения материнства и занятости. Также важно создать благоприятную среду для беременных женщин и женщин, недавно ставших мамами", - отметила вице-премьер.</w:t>
      </w:r>
    </w:p>
    <w:p w14:paraId="7A5519E9" w14:textId="77777777" w:rsidR="00B64880" w:rsidRDefault="00B64880" w:rsidP="00B64880">
      <w:r>
        <w:lastRenderedPageBreak/>
        <w:t>По ее словам, большое значение приобретают отношение работодателя к молодым родителям, корпоративные меры поддержки, такие как дополнительные дни отпуска, гибкие графики работы, удаленная занятость, организация кратковременного присмотра за детьми или детских комнат на предприятиях и другие. Важны медицинские программы, направленные на поддержку женского здоровья.</w:t>
      </w:r>
    </w:p>
    <w:p w14:paraId="2DCFF954" w14:textId="77777777" w:rsidR="00B64880" w:rsidRDefault="00B64880" w:rsidP="00B64880">
      <w:r>
        <w:t>Все значимые вопросы поддержки работодателями работников с семейными обязанностями включены в Корпоративный демографический стандарт, одобренный Российской трехсторонней комиссией. Как показывает мониторинг, наиболее активно корпоративные программы создают работодатели в Пензенской, Ульяновской, Свердловской, Челябинской областях и Ямало-Ненецком автономном округе.</w:t>
      </w:r>
    </w:p>
    <w:p w14:paraId="1E9CE4C2" w14:textId="77777777" w:rsidR="00B64880" w:rsidRDefault="00B64880" w:rsidP="00B64880">
      <w:r>
        <w:t>Министр промышленности и торговли Антон Алиханов добавил, что уже прорабатывается вопрос создания корпоративных детских садов.</w:t>
      </w:r>
    </w:p>
    <w:p w14:paraId="0400A6C5" w14:textId="77777777" w:rsidR="00B64880" w:rsidRDefault="00B64880" w:rsidP="00B64880">
      <w:r>
        <w:t>В 2026 году отдельно был утвержден "Золотой стандарт" корпоративной поддержки демографии с базовым набором мер: корпоративный семейный капитал в 1 млн рублей при рождении третьего и последующих детей, компенсация не менее 50% стоимости ДМС для детей многодетных работников, дополнительные оплачиваемые выходные и семейно ориентированные форматы работы. С 1 января 2026 года единовременные выплаты работодателя до 1 млн рублей на каждого ребенка освобождены от НДФЛ и страховых взносов - ранее необлагаемый лимит составлял всего 50 тыс. рублей.</w:t>
      </w:r>
    </w:p>
    <w:p w14:paraId="280A8133" w14:textId="77777777" w:rsidR="00B64880" w:rsidRDefault="00B64880" w:rsidP="00B64880">
      <w:r>
        <w:t>"Крупные работодатели в разных странах также все активнее включают поддержку родительства в корпоративные социальные программы. Например, южнокорейская строительная компания Booyoung с 2024 года выплачивает сотрудникам по 100 млн вон за рождение ребенка, а к февралю 2026 года совокупный объем таких выплат достиг 13,4 млрд вон. Американский Walmart предлагает отдельным категориям сотрудников до 20 тыс. долларов на репродуктивные услуги. Немецкий концерн Henkel ввел глобальную программу восьминедельного оплачиваемого отпуска по уходу за ребенком с полным сохранением зарплаты, а в 2026 году сообщил, что использование программы выросло на 15% по сравнению с 2024 годом", - рассказала руководитель информационного отдела независимого профсоюза "Новый труд" Мария Коледа.</w:t>
      </w:r>
    </w:p>
    <w:p w14:paraId="360B4CC2" w14:textId="77777777" w:rsidR="00B64880" w:rsidRDefault="00B64880" w:rsidP="00B64880">
      <w:r>
        <w:t>Важно помочь молодым людям поддержать баланс карьеры и семьи</w:t>
      </w:r>
    </w:p>
    <w:p w14:paraId="6A8C7009" w14:textId="77777777" w:rsidR="00B64880" w:rsidRDefault="00B64880" w:rsidP="00B64880">
      <w:r>
        <w:t>Шведская Sandvik предоставляет 14 недель отпуска с выплатой 90% базовой зарплаты там, где местные гарантии не равны или не превышают этот уровень; программа была развернута в 54 странах. "Это показывает, что поддержка семьи все чаще воспринимается бизнесом во всем мире как элемент долгосрочной кадровой стратегии, а не как разовая социальная инициатива", - уверена Коледа.</w:t>
      </w:r>
    </w:p>
    <w:p w14:paraId="28B30700" w14:textId="77777777" w:rsidR="00B64880" w:rsidRDefault="00B64880" w:rsidP="00B64880">
      <w:r>
        <w:t>Однако корпоративные стандарты в первую очередь рассчитаны на работников, состоящих в трудовых отношениях. Самозанятые и платформенные исполнители, не имеющие классического работодателя, не получают такие гарантии автоматически. Но эта группа работников относительно молода: 57% платформенно занятых - младше 40 лет.</w:t>
      </w:r>
    </w:p>
    <w:p w14:paraId="77205CE5" w14:textId="77777777" w:rsidR="00B64880" w:rsidRDefault="00B64880" w:rsidP="00B64880">
      <w:r>
        <w:t xml:space="preserve">"Мы видим несколько механизмов включения демографической поддержки в платформенную экономику, где классического работодателя нет. Первый - добровольное присоединение платформ к соответствующим стандартам и создание для исполнителей опционных пакетов поддержки, например софинансирование ДМС для детей или </w:t>
      </w:r>
      <w:r>
        <w:lastRenderedPageBreak/>
        <w:t>компенсация части расходов на детские учреждения. Второй - создание отраслевых фондов, куда платформы могли бы перечислять средства, а выплаты производились бы непосредственно исполнителям при наступлении определенных семейных обстоятельств", - рассуждает представитель профсоюза.</w:t>
      </w:r>
    </w:p>
    <w:p w14:paraId="2F98AB7D" w14:textId="77777777" w:rsidR="00B64880" w:rsidRDefault="00B64880" w:rsidP="00B64880">
      <w:r>
        <w:t>Третий механизм - дальнейшее развитие добровольного социального страхования самозанятых. С 2026 года для плательщиков НПД уже действует эксперимент, позволяющий добровольно застраховаться на случай временной нетрудоспособности. Пока он охватывает больничные и не включает выплаты, связанные с материнством.</w:t>
      </w:r>
    </w:p>
    <w:p w14:paraId="0EF79C47" w14:textId="77777777" w:rsidR="00B64880" w:rsidRDefault="00B64880" w:rsidP="00B64880">
      <w:r>
        <w:t>Следующим шагом могло бы стать обсуждение механизмов страховой защиты при рождении ребенка и уходе за ним. В Европе социальную защиту постепенно распространяют на самозанятых и нестандартные формы занятости: около 15 стран ЕС в последние годы провели соответствующие реформы, затронувшие в том числе гарантии, связанные с родительством.</w:t>
      </w:r>
    </w:p>
    <w:p w14:paraId="4C32F64E" w14:textId="77777777" w:rsidR="00B64880" w:rsidRDefault="00B64880" w:rsidP="00B64880">
      <w:r>
        <w:t>Профсоюзы поддерживают развитие корпоративных демографических программ и выступают за то, чтобы доступ к семейной поддержке постепенно расширялся на разные форматы занятости.</w:t>
      </w:r>
    </w:p>
    <w:p w14:paraId="5A1FF61C" w14:textId="77777777" w:rsidR="00B64880" w:rsidRDefault="00B64880" w:rsidP="00B64880">
      <w:r>
        <w:t>Следующий этап - переход от отдельных выплат к системному сопровождению семьи на разных жизненных этапах. Для платформенной экономики при этом важно найти баланс: дополнительные социальные механизмы не должны уничтожать гибкость этого формата и автоматически превращать его в классические трудовые отношения, но семейные обстоятельства не должны оставлять человека без доступной поддержки.</w:t>
      </w:r>
    </w:p>
    <w:p w14:paraId="17317FF8" w14:textId="77777777" w:rsidR="00B64880" w:rsidRDefault="00B64880" w:rsidP="00B64880">
      <w:r w:rsidRPr="00B64880">
        <w:rPr>
          <w:b/>
          <w:bCs/>
        </w:rPr>
        <w:t>"Внедрение Корпоративного демографического стандарта - это не только способ поддержки семей, но и еще эффективный механизм снижения текучести кадров и сохранения человеческого капитала", - считает президент Национальной ассоциации негосударственных пенсионных фондов (НАПФ) Сергей Беляков.</w:t>
      </w:r>
      <w:r>
        <w:t xml:space="preserve"> Но, по его мнению, было бы неплохо адресную поддержку дополнять инструментами долгосрочного планирования. </w:t>
      </w:r>
    </w:p>
    <w:p w14:paraId="610700DE" w14:textId="77777777" w:rsidR="00B64880" w:rsidRDefault="00B64880" w:rsidP="00B64880">
      <w:r>
        <w:t xml:space="preserve">"Когда </w:t>
      </w:r>
      <w:r w:rsidRPr="00B64880">
        <w:rPr>
          <w:b/>
          <w:bCs/>
        </w:rPr>
        <w:t>корпоративные пенсионные программы</w:t>
      </w:r>
      <w:r>
        <w:t xml:space="preserve"> станут неотъемлемой частью любого корпоративного пакета, мы сможем говорить о формировании новой культуры сбережений. Работник должен чувствовать заботу не только при рождении ребенка, но и понимать, что предприятие закладывает фундамент его благополучия через 20-30 лет", - отмечает он.</w:t>
      </w:r>
    </w:p>
    <w:p w14:paraId="64B93231" w14:textId="77777777" w:rsidR="00B64880" w:rsidRDefault="00B64880" w:rsidP="00B64880">
      <w:r>
        <w:t>Если совместное формирование пенсионного капитала станет новой нормой трудовых отношений, это окажет положительное влияние на всю экономику в целом, уверен эксперт. Государство получит стабильный приток "длинных денег", которые сможет использовать для поддержки реального сектора экономики. В перспективе это позволит создавать новые рабочие места, улучшать условия труда и повышать зарплаты.</w:t>
      </w:r>
    </w:p>
    <w:p w14:paraId="2FC77112" w14:textId="77777777" w:rsidR="00B64880" w:rsidRPr="00B64880" w:rsidRDefault="00B64880" w:rsidP="00B64880">
      <w:pPr>
        <w:rPr>
          <w:b/>
          <w:bCs/>
        </w:rPr>
      </w:pPr>
      <w:r w:rsidRPr="00B64880">
        <w:rPr>
          <w:b/>
          <w:bCs/>
        </w:rPr>
        <w:t>"Для семейных сотрудников участие в корпоративной пенсионной программе (КПП) - это прежде всего гарантия собственной финансовой независимости в зрелом возрасте. Регулярно отчисляя средства совместно с работодателем, человек формирует защищенный капитал, который обеспечит ему достойный уровень жизни после завершения карьеры", - поясняет Беляков.</w:t>
      </w:r>
    </w:p>
    <w:p w14:paraId="11498F44" w14:textId="77777777" w:rsidR="00B64880" w:rsidRDefault="00B64880" w:rsidP="00B64880">
      <w:r>
        <w:lastRenderedPageBreak/>
        <w:t xml:space="preserve">В этом контексте обсуждаемая сейчас модель так называемой </w:t>
      </w:r>
      <w:r w:rsidRPr="00B64880">
        <w:rPr>
          <w:b/>
          <w:bCs/>
        </w:rPr>
        <w:t xml:space="preserve">Установленной пенсионной программы (УПП) </w:t>
      </w:r>
      <w:r>
        <w:t>рассматривается как массовый долгосрочный механизм, способный существенно повысить финансовое благополучие работников.</w:t>
      </w:r>
    </w:p>
    <w:p w14:paraId="4E09E15E" w14:textId="77777777" w:rsidR="00B64880" w:rsidRDefault="00B64880" w:rsidP="00B64880">
      <w:r>
        <w:t>"Благодаря участию в УПП будущие пенсионеры сформируют индивидуальный пенсионный капитал - дополнительную пенсию, которая станет важным элементом поддержания комфортного уровня жизни после выхода на пенсию. Чем раньше человек подключится к программе и чем дольше работодатель будет пополнять его счет, тем более значительный капитал сможет сформироваться", - уверен эксперт. Как правило, компания заключает договор с НПФ и перечисляет пенсионные взносы в пользу работников. В зависимости от условий конкретной программы сотрудник также может участвовать в накоплениях собственными взносами, а работодатель - дополнять их.</w:t>
      </w:r>
    </w:p>
    <w:p w14:paraId="6C17BFCB" w14:textId="77777777" w:rsidR="00B64880" w:rsidRDefault="00B64880" w:rsidP="00B64880">
      <w:r>
        <w:t>Для семейных сотрудников такой механизм особенно актуален. После рождения детей структура расходов семьи меняется, и долгосрочные накопления нередко отходят на второй план. Корпоративная пенсионная программа (КПП) позволяет не "выпадать" из процесса формирования пенсионного капитала даже в периоды высокой финансовой нагрузки на семью, добавляет доцент кафедры финансовых рынков и финансового инжиниринга Финансового университета при Правительстве РФ Елена Алтухова.</w:t>
      </w:r>
    </w:p>
    <w:p w14:paraId="6625B71F" w14:textId="77777777" w:rsidR="00B64880" w:rsidRDefault="00B64880" w:rsidP="00B64880">
      <w:r>
        <w:t>При этом КПП может быть частью более широкой системы корпоративной поддержки наряду с ДМС, жилищными программами, выплатами при рождении ребенка и другими льготами. Дополнять ее могут и другие инструменты долгосрочных сбережений, в том числе Программа долгосрочных сбережений (ПДС). В итоге работодатель помогает сотруднику не только решать текущие семейные задачи, но и формировать финансовую основу на будущее.</w:t>
      </w:r>
    </w:p>
    <w:p w14:paraId="4FEEFB26" w14:textId="77777777" w:rsidR="00B64880" w:rsidRDefault="00B64880" w:rsidP="00B64880">
      <w:r>
        <w:t>Для бизнеса такие программы также работают как инструмент долгосрочной мотивации и удержания работников: ценность накопленной корпоративной пенсии для сотрудника увеличивается по мере участия в программе.</w:t>
      </w:r>
    </w:p>
    <w:p w14:paraId="1E25C74F" w14:textId="77777777" w:rsidR="00B64880" w:rsidRDefault="00B64880" w:rsidP="00B64880">
      <w:r>
        <w:t>"В контексте поддержки семей важно говорить не только о корпоративных пенсиях, но и о возможности формировать долгосрочные сбережения на образование и лечение детей", - добавляет председатель совета директоров АО ХК "Сибирский деловой союз", член совета директоров КАО "Азот" Анастасия Горелкина.</w:t>
      </w:r>
    </w:p>
    <w:p w14:paraId="2A5BE7C2" w14:textId="77777777" w:rsidR="00B64880" w:rsidRDefault="00B64880" w:rsidP="00B64880">
      <w:r>
        <w:t>В результате у семейного сотрудника формируется более широкая система финансового планирования: корпоративная пенсионная программа может отвечать за будущий доход самого работника, а личные долгосрочные сбережения - за другие задачи семьи. Важно, что эти инструменты не заменяют друг друга, а позволяют планировать разные этапы жизни.</w:t>
      </w:r>
    </w:p>
    <w:p w14:paraId="4D078FCB" w14:textId="2FD3C084" w:rsidR="00B64880" w:rsidRPr="00A10E3B" w:rsidRDefault="0083171A" w:rsidP="00B64880">
      <w:hyperlink r:id="rId10" w:history="1">
        <w:r w:rsidR="00B64880" w:rsidRPr="002B7EA5">
          <w:rPr>
            <w:rStyle w:val="a3"/>
          </w:rPr>
          <w:t>https://rg.ru/2026/08/17/na-predpriiatiiah-mogut-nachat-otkryvat-iasli-i-detskie-sady.html</w:t>
        </w:r>
      </w:hyperlink>
      <w:r w:rsidR="00B64880">
        <w:t xml:space="preserve"> </w:t>
      </w:r>
    </w:p>
    <w:p w14:paraId="73728C9E" w14:textId="77777777" w:rsidR="007E29DF" w:rsidRPr="00A10E3B" w:rsidRDefault="007E29DF" w:rsidP="007E29DF">
      <w:pPr>
        <w:pStyle w:val="2"/>
      </w:pPr>
      <w:bookmarkStart w:id="35" w:name="ф2"/>
      <w:bookmarkStart w:id="36" w:name="_Toc237935401"/>
      <w:bookmarkEnd w:id="35"/>
      <w:r w:rsidRPr="00A10E3B">
        <w:lastRenderedPageBreak/>
        <w:t>РБК Компании, 17.08.2026, Долгосрочные сбережения в Альфа НПФ принесли в среднем 19,3% годовых</w:t>
      </w:r>
      <w:bookmarkEnd w:id="36"/>
    </w:p>
    <w:p w14:paraId="0C8984E2" w14:textId="77777777" w:rsidR="007E29DF" w:rsidRPr="00A10E3B" w:rsidRDefault="007E29DF" w:rsidP="00A60257">
      <w:pPr>
        <w:pStyle w:val="3"/>
      </w:pPr>
      <w:bookmarkStart w:id="37" w:name="_Toc237935402"/>
      <w:r w:rsidRPr="00A10E3B">
        <w:t>Участники программы получили более 4 млрд рублей государственного софинансирования. Средняя доходность счетов ПДС составила 19,3% годовых.</w:t>
      </w:r>
      <w:bookmarkEnd w:id="37"/>
    </w:p>
    <w:p w14:paraId="12BB92C5" w14:textId="3378B2EA" w:rsidR="007E29DF" w:rsidRPr="00A10E3B" w:rsidRDefault="007E29DF" w:rsidP="007E29DF">
      <w:r w:rsidRPr="00A10E3B">
        <w:t xml:space="preserve">14 августа Альфа НПФ исполняется два года. Договоры по программе долгосрочных сбережений фонд начал заключать 25 ноября 2024 года. По числу новых клиентов и объему новых взносов Альфа НПФ входит в топ-5 рынка. В 2025 году фонд стал лауреатом премии </w:t>
      </w:r>
      <w:r w:rsidR="00C521C8">
        <w:t>«</w:t>
      </w:r>
      <w:r w:rsidRPr="00A10E3B">
        <w:t>Выбор потребителей</w:t>
      </w:r>
      <w:r w:rsidR="00C521C8">
        <w:t>»</w:t>
      </w:r>
      <w:r w:rsidRPr="00A10E3B">
        <w:t xml:space="preserve"> в двух номинациях </w:t>
      </w:r>
      <w:r w:rsidR="00C521C8">
        <w:t>«</w:t>
      </w:r>
      <w:r w:rsidRPr="00A10E3B">
        <w:t>Доверие клиента</w:t>
      </w:r>
      <w:r w:rsidR="00C521C8">
        <w:t>»</w:t>
      </w:r>
      <w:r w:rsidRPr="00A10E3B">
        <w:t xml:space="preserve"> и </w:t>
      </w:r>
      <w:r w:rsidR="00C521C8">
        <w:t>«</w:t>
      </w:r>
      <w:r w:rsidRPr="00A10E3B">
        <w:t>НПФ года. Быстрый старт</w:t>
      </w:r>
      <w:r w:rsidR="00C521C8">
        <w:t>»</w:t>
      </w:r>
      <w:r w:rsidRPr="00A10E3B">
        <w:t>.</w:t>
      </w:r>
    </w:p>
    <w:p w14:paraId="40FA39AD" w14:textId="5342B38C" w:rsidR="007E29DF" w:rsidRPr="00A10E3B" w:rsidRDefault="00C521C8" w:rsidP="007E29DF">
      <w:r>
        <w:t>«</w:t>
      </w:r>
      <w:r w:rsidR="007E29DF" w:rsidRPr="00A10E3B">
        <w:t xml:space="preserve">За два года мы запустили продажи на всю сеть Альфа-Банка и интегрировались в его мобильное приложение. В 2026 году добавили Финуслуги: оформить программу можно на сайте и в приложении платформы, весь цикл сделки проходит внутри нее. С </w:t>
      </w:r>
      <w:r>
        <w:t>«</w:t>
      </w:r>
      <w:r w:rsidR="007E29DF" w:rsidRPr="00A10E3B">
        <w:t>АльфаСтрахование</w:t>
      </w:r>
      <w:r>
        <w:t>»</w:t>
      </w:r>
      <w:r w:rsidR="007E29DF" w:rsidRPr="00A10E3B">
        <w:t xml:space="preserve"> запустили две совместные акции: участники ПДС, сделавшие взносы от 36 тыс. рублей, получают бесплатную страховую защиту от несчастных случаев, а клиенты программы лояльности могут конвертировать АльфаБАЛЛЫ </w:t>
      </w:r>
      <w:r>
        <w:t>«</w:t>
      </w:r>
      <w:r w:rsidR="007E29DF" w:rsidRPr="00A10E3B">
        <w:t>АльфаСтрахование</w:t>
      </w:r>
      <w:r>
        <w:t>»</w:t>
      </w:r>
      <w:r w:rsidR="007E29DF" w:rsidRPr="00A10E3B">
        <w:t xml:space="preserve"> в ПДС</w:t>
      </w:r>
      <w:r>
        <w:t>»</w:t>
      </w:r>
      <w:r w:rsidR="007E29DF" w:rsidRPr="00A10E3B">
        <w:t>, — прокомментировала Лариса Горчаковская, генеральный директор Альфа НПФ.</w:t>
      </w:r>
    </w:p>
    <w:p w14:paraId="5A837ED5" w14:textId="77777777" w:rsidR="007E29DF" w:rsidRPr="00A10E3B" w:rsidRDefault="007E29DF" w:rsidP="007E29DF">
      <w:r w:rsidRPr="00A10E3B">
        <w:t>На протяжении 35 лет Альфа-Банк занимает ведущие позиции во всех сегментах банковского бизнеса, активно поддерживает спорт на национальном уровне, а также реализует социальные и образовательные проекты. Банк развивает собственную образовательную платформу Альфа-Будущее и выступает партнером инициатив в сфере искусства: поддерживает выставки, фестивали, театры и современные культурные проекты.</w:t>
      </w:r>
    </w:p>
    <w:p w14:paraId="637E39D3" w14:textId="332675F4" w:rsidR="007E29DF" w:rsidRPr="00A10E3B" w:rsidRDefault="0083171A" w:rsidP="007E29DF">
      <w:hyperlink r:id="rId11" w:history="1">
        <w:r w:rsidR="007E29DF" w:rsidRPr="00A10E3B">
          <w:rPr>
            <w:rStyle w:val="a3"/>
          </w:rPr>
          <w:t>https://companies.rbc.ru/news/1Kbn9GcNjj/dolgosrochnyie-sberezheniya-v-alfa-npf-prinesli-v-srednem-193-godovyih/</w:t>
        </w:r>
      </w:hyperlink>
      <w:r w:rsidR="007E29DF" w:rsidRPr="00A10E3B">
        <w:t xml:space="preserve"> </w:t>
      </w:r>
    </w:p>
    <w:p w14:paraId="31168F48" w14:textId="1DBB5C83" w:rsidR="0090655D" w:rsidRPr="00A10E3B" w:rsidRDefault="0090655D" w:rsidP="0090655D">
      <w:pPr>
        <w:pStyle w:val="2"/>
      </w:pPr>
      <w:bookmarkStart w:id="38" w:name="ф3"/>
      <w:bookmarkStart w:id="39" w:name="_Toc237935403"/>
      <w:bookmarkEnd w:id="38"/>
      <w:r w:rsidRPr="00A10E3B">
        <w:t xml:space="preserve">Ваш Пенсионный Брокер, 17.08.2026, Подведены итоги заключительного этапа акции </w:t>
      </w:r>
      <w:r w:rsidR="00C521C8">
        <w:t>«</w:t>
      </w:r>
      <w:r w:rsidRPr="00A10E3B">
        <w:t>Проще простого</w:t>
      </w:r>
      <w:r w:rsidR="00C521C8">
        <w:t>»</w:t>
      </w:r>
      <w:bookmarkEnd w:id="39"/>
    </w:p>
    <w:p w14:paraId="498384A3" w14:textId="6303C28E" w:rsidR="0090655D" w:rsidRPr="00A10E3B" w:rsidRDefault="0090655D" w:rsidP="00A60257">
      <w:pPr>
        <w:pStyle w:val="3"/>
      </w:pPr>
      <w:bookmarkStart w:id="40" w:name="_Toc237935404"/>
      <w:r w:rsidRPr="00A10E3B">
        <w:t xml:space="preserve">НПФ ВТБ подвел итоги заключительного этапа акции </w:t>
      </w:r>
      <w:r w:rsidR="00C521C8">
        <w:t>«</w:t>
      </w:r>
      <w:r w:rsidRPr="00A10E3B">
        <w:t>Проще простого</w:t>
      </w:r>
      <w:r w:rsidR="00C521C8">
        <w:t>»</w:t>
      </w:r>
      <w:r w:rsidRPr="00A10E3B">
        <w:t>, в которой каждый мог выиграть сертификат Озон на 3 000 рублей. Победители получили 100 призов, а всего за три этапа разыграли 300 подарков.</w:t>
      </w:r>
      <w:bookmarkEnd w:id="40"/>
    </w:p>
    <w:p w14:paraId="53EC689A" w14:textId="77777777" w:rsidR="00AD4BE2" w:rsidRPr="00A10E3B" w:rsidRDefault="0090655D" w:rsidP="0090655D">
      <w:r w:rsidRPr="00A10E3B">
        <w:t xml:space="preserve">Участниками акции стали 13 622 человека из разных уголков страны. Среди победителей жители Москвы и Санкт-Петербурга, Забайкальского края, Донецкой Народной Республики, Ханты-Мансийского автономного округа-Югры и еще десятков регионов по всей России. </w:t>
      </w:r>
    </w:p>
    <w:p w14:paraId="558445FE" w14:textId="711BD5F7" w:rsidR="0090655D" w:rsidRPr="00A10E3B" w:rsidRDefault="0090655D" w:rsidP="0090655D">
      <w:r w:rsidRPr="00A10E3B">
        <w:t>Их всех объединило внимательное отношение к своим накоплениям, которые они перевели в программу долгосрочных сбережений. Средний размер взноса на счет программы среди участников акции, выполнивших все условия, составил 20 777 рублей.</w:t>
      </w:r>
    </w:p>
    <w:p w14:paraId="4E7E06E0" w14:textId="33757338" w:rsidR="0090655D" w:rsidRPr="00A10E3B" w:rsidRDefault="0090655D" w:rsidP="0090655D">
      <w:r w:rsidRPr="00A10E3B">
        <w:t xml:space="preserve">Акция </w:t>
      </w:r>
      <w:r w:rsidR="00C521C8">
        <w:t>«</w:t>
      </w:r>
      <w:r w:rsidRPr="00A10E3B">
        <w:t>Проще простого</w:t>
      </w:r>
      <w:r w:rsidR="00C521C8">
        <w:t>»</w:t>
      </w:r>
      <w:r w:rsidRPr="00A10E3B">
        <w:t xml:space="preserve"> проводилась в 3 этапа - с 15 апреля по 15 июля. Участники акции должны были оформить или иметь действующий договор ПДС в НПФ ВТБ, </w:t>
      </w:r>
      <w:r w:rsidRPr="00A10E3B">
        <w:lastRenderedPageBreak/>
        <w:t>зарегистрироваться на сайте акции и пополнить счет ПДС на сумму от 10 000 рублей в рамках одного этапа. Победителей выбирали случайным образом среди всех, выполнивших условия на конкретном этапе акции. Выиграть подарочный сертификат мог любой участник.</w:t>
      </w:r>
    </w:p>
    <w:p w14:paraId="24A013A8" w14:textId="09C5586A" w:rsidR="0090655D" w:rsidRPr="00A10E3B" w:rsidRDefault="0083171A" w:rsidP="0090655D">
      <w:hyperlink r:id="rId12" w:anchor="respond" w:history="1">
        <w:r w:rsidR="0090655D" w:rsidRPr="00A10E3B">
          <w:rPr>
            <w:rStyle w:val="a3"/>
          </w:rPr>
          <w:t>http://pbroker.ru/?p=82932#respond</w:t>
        </w:r>
      </w:hyperlink>
    </w:p>
    <w:p w14:paraId="0D51FB26" w14:textId="77777777" w:rsidR="00834E72" w:rsidRPr="00A10E3B" w:rsidRDefault="00834E72" w:rsidP="00834E72">
      <w:pPr>
        <w:pStyle w:val="2"/>
      </w:pPr>
      <w:bookmarkStart w:id="41" w:name="_Toc237935405"/>
      <w:r w:rsidRPr="00A10E3B">
        <w:t>НПФ ПСБ, 17.08.2026, Возвращаем до 100% кешбэка за первый договор долгосрочных сбережений</w:t>
      </w:r>
      <w:bookmarkEnd w:id="41"/>
    </w:p>
    <w:p w14:paraId="1D1CAB96" w14:textId="0C902DE4" w:rsidR="00834E72" w:rsidRPr="00A10E3B" w:rsidRDefault="00834E72" w:rsidP="00A60257">
      <w:pPr>
        <w:pStyle w:val="3"/>
      </w:pPr>
      <w:bookmarkStart w:id="42" w:name="_Toc237935406"/>
      <w:r w:rsidRPr="00A10E3B">
        <w:t xml:space="preserve">Сделайте первый шаг к долгосрочным сбережениям и сразу получите шанс вернуть свой взнос в рамках акции </w:t>
      </w:r>
      <w:r w:rsidR="00C521C8">
        <w:t>«</w:t>
      </w:r>
      <w:r w:rsidRPr="00A10E3B">
        <w:t>До 100% кешбэка за первый ПДС</w:t>
      </w:r>
      <w:r w:rsidR="00C521C8">
        <w:t>»</w:t>
      </w:r>
      <w:r w:rsidRPr="00A10E3B">
        <w:t>. Каждую неделю разыгрываем 100 сертификатов по 2 000 среди тех, кто оформил первый договор по программе долгосрочных сбережений (ПДС) в НПФ ПСБ и пополнил счет от 2 000.</w:t>
      </w:r>
      <w:bookmarkEnd w:id="42"/>
    </w:p>
    <w:p w14:paraId="6FEF579B" w14:textId="77777777" w:rsidR="00834E72" w:rsidRPr="00A10E3B" w:rsidRDefault="00834E72" w:rsidP="00834E72">
      <w:r w:rsidRPr="00A10E3B">
        <w:t>Стать участником просто:</w:t>
      </w:r>
    </w:p>
    <w:p w14:paraId="4C00C567" w14:textId="77777777" w:rsidR="00834E72" w:rsidRPr="00A10E3B" w:rsidRDefault="00834E72" w:rsidP="00834E72">
      <w:r w:rsidRPr="00A10E3B">
        <w:t>1. Оформите первый договор ПДС в НПФ ПСБ через Интернет-Банк или Мобильное приложение банка ПСБ</w:t>
      </w:r>
    </w:p>
    <w:p w14:paraId="54A1D011" w14:textId="77777777" w:rsidR="00834E72" w:rsidRPr="00A10E3B" w:rsidRDefault="00834E72" w:rsidP="00834E72">
      <w:r w:rsidRPr="00A10E3B">
        <w:t>2. Пополните счет от 2 000 единовременно с оформлением договора ПДС</w:t>
      </w:r>
    </w:p>
    <w:p w14:paraId="5EB7F93C" w14:textId="77777777" w:rsidR="00834E72" w:rsidRPr="00A10E3B" w:rsidRDefault="00834E72" w:rsidP="00834E72">
      <w:r w:rsidRPr="00A10E3B">
        <w:t>3. Зарегистрируйтесь в акции на сайте НПФ ПСБ сразу после пополнения счета</w:t>
      </w:r>
    </w:p>
    <w:p w14:paraId="52E16390" w14:textId="77777777" w:rsidR="00834E72" w:rsidRPr="00A10E3B" w:rsidRDefault="00834E72" w:rsidP="00834E72">
      <w:r w:rsidRPr="00A10E3B">
        <w:t>Призы:</w:t>
      </w:r>
    </w:p>
    <w:p w14:paraId="2BB57351" w14:textId="77777777" w:rsidR="00834E72" w:rsidRPr="00A10E3B" w:rsidRDefault="00834E72" w:rsidP="00834E72">
      <w:r w:rsidRPr="00A10E3B">
        <w:t>Разыгрываем 100 подарочных сертификатов каждую неделю на 2 000, которые можно потратить в популярных интернет-магазинах и маркетплейсах.</w:t>
      </w:r>
    </w:p>
    <w:p w14:paraId="6B15A265" w14:textId="77777777" w:rsidR="00834E72" w:rsidRPr="00A10E3B" w:rsidRDefault="00834E72" w:rsidP="00834E72">
      <w:r w:rsidRPr="00A10E3B">
        <w:t>Период акции: с 17.08.2026 по 27.09.2026.</w:t>
      </w:r>
    </w:p>
    <w:p w14:paraId="3803F0D5" w14:textId="77777777" w:rsidR="00834E72" w:rsidRPr="00A10E3B" w:rsidRDefault="00834E72" w:rsidP="00834E72">
      <w:r w:rsidRPr="00A10E3B">
        <w:t>Важно: оформить договор, пополнить счет и зарегистрироваться необходимо в течение одной недели.</w:t>
      </w:r>
    </w:p>
    <w:p w14:paraId="0A3AE3D7" w14:textId="77777777" w:rsidR="00834E72" w:rsidRPr="00A10E3B" w:rsidRDefault="00834E72" w:rsidP="00834E72">
      <w:r w:rsidRPr="00A10E3B">
        <w:t>Подробные условия и регистрация на сайте акции: https://lk.psbnpf.ru/perviypds.</w:t>
      </w:r>
    </w:p>
    <w:p w14:paraId="0C8B59BB" w14:textId="1F252E35" w:rsidR="0090655D" w:rsidRPr="00A10E3B" w:rsidRDefault="0083171A" w:rsidP="00834E72">
      <w:hyperlink r:id="rId13" w:history="1">
        <w:r w:rsidR="00834E72" w:rsidRPr="00A10E3B">
          <w:rPr>
            <w:rStyle w:val="a3"/>
          </w:rPr>
          <w:t>https://psbnpf.ru/news/vozvrashchaem-do-100-keshbeka-za-pervyy-dogovor-dolgosrochnykh-sberezheniy/</w:t>
        </w:r>
      </w:hyperlink>
    </w:p>
    <w:p w14:paraId="0C02BE56" w14:textId="77777777" w:rsidR="002F1444" w:rsidRPr="002F1444" w:rsidRDefault="002F1444" w:rsidP="002F1444">
      <w:pPr>
        <w:pStyle w:val="2"/>
      </w:pPr>
      <w:bookmarkStart w:id="43" w:name="_Toc237935407"/>
      <w:r>
        <w:t>ФБМ,</w:t>
      </w:r>
      <w:r w:rsidRPr="002F1444">
        <w:t xml:space="preserve"> 17.08.2026, Росстат раскрыл «Золотой список»: 8 сфер, где россияне зарабатывают до 1 млн рублей в месяц, и один тревожный парадокс</w:t>
      </w:r>
      <w:bookmarkEnd w:id="43"/>
    </w:p>
    <w:p w14:paraId="36FC2E83" w14:textId="77777777" w:rsidR="002F1444" w:rsidRDefault="002F1444" w:rsidP="002F1444">
      <w:pPr>
        <w:pStyle w:val="3"/>
      </w:pPr>
      <w:bookmarkStart w:id="44" w:name="_Toc237935408"/>
      <w:r>
        <w:t>Согласно свежей статистике, отдельные отрасли в России демонстрируют феноменальный рост зарплат, превышающий полумиллионную отметку. Однако в то время как финансисты и рыбоводы купаются в деньгах, разрыв в доходах между российскими регионами достиг своего исторического максимума.</w:t>
      </w:r>
      <w:bookmarkEnd w:id="44"/>
      <w:r>
        <w:t> </w:t>
      </w:r>
    </w:p>
    <w:p w14:paraId="71FD1355" w14:textId="77777777" w:rsidR="002F1444" w:rsidRDefault="002F1444" w:rsidP="002F1444">
      <w:r>
        <w:t xml:space="preserve">За первые пять месяцев текущего 2026 года Росстат зафиксировал уникальную ситуацию на рынке труда: в восьми видах экономической деятельности средние зарплаты уверенно перешагнули рубеж в 500 тысяч рублей. Если брать отдельные узкие сегменты, отдельные специалисты зарабатывают практически под миллион. Однако новость имеет </w:t>
      </w:r>
      <w:r>
        <w:lastRenderedPageBreak/>
        <w:t>и другую, тревожную сторону — это пока что привилегия избранных отраслей и конкретных регионов.</w:t>
      </w:r>
    </w:p>
    <w:p w14:paraId="465B4C05" w14:textId="77777777" w:rsidR="002F1444" w:rsidRDefault="002F1444" w:rsidP="002F1444">
      <w:r>
        <w:t>Команда FBM.ru вместе с финансовым аналитиком узнали подробности свежей статистики.</w:t>
      </w:r>
    </w:p>
    <w:p w14:paraId="4D8B94B6" w14:textId="77777777" w:rsidR="002F1444" w:rsidRDefault="002F1444" w:rsidP="002F1444">
      <w:r>
        <w:t>Финансовый сектор против «морского золота»: кто зарабатывает больше всех?</w:t>
      </w:r>
    </w:p>
    <w:p w14:paraId="4768291E" w14:textId="77777777" w:rsidR="002F1444" w:rsidRDefault="002F1444" w:rsidP="002F1444">
      <w:r>
        <w:t>Данные Росстата за январь–май, на которые ссылается РБК, рисуют картину поляризации доходов. В топе оказались не привычные всем нефтяники или IT-специалисты, а достаточно узкие профессиональные ниши. Абсолютным «чемпионом» по доходам стало морское пастбищное рыбоводство. Цифра впечатляет: 971 тысяча рублей в месяц в среднем .</w:t>
      </w:r>
    </w:p>
    <w:p w14:paraId="109C1875" w14:textId="77777777" w:rsidR="002F1444" w:rsidRDefault="002F1444" w:rsidP="002F1444">
      <w:r>
        <w:t>«Однако эти данные представлены в сведениях Росстата только за январь—май без разбивки по месяцам и только по Сахалинской области», — отмечает издание РБК, призывая относиться к этой цифре с осторожностью. Скорее всего, речь идет о высокой маржинальности производства деликатесов (гребешок, трепанг) в регионе присутствия крупных игроков.</w:t>
      </w:r>
    </w:p>
    <w:p w14:paraId="23843DDC" w14:textId="77777777" w:rsidR="002F1444" w:rsidRDefault="002F1444" w:rsidP="002F1444">
      <w:r>
        <w:t>Если убрать «морскую» аномалию, то места распределяются следующим образом:</w:t>
      </w:r>
    </w:p>
    <w:p w14:paraId="4A9E6B75" w14:textId="77777777" w:rsidR="002F1444" w:rsidRDefault="002F1444" w:rsidP="002F1444">
      <w:r>
        <w:t>Управление пенсионными резервами НПФ — 827,1 тыс. рублей.</w:t>
      </w:r>
    </w:p>
    <w:p w14:paraId="57F6BFCE" w14:textId="77777777" w:rsidR="002F1444" w:rsidRDefault="002F1444" w:rsidP="002F1444">
      <w:r>
        <w:t>Управление ценными бумагами — 737,5 тыс. рублей.</w:t>
      </w:r>
    </w:p>
    <w:p w14:paraId="33D5707F" w14:textId="77777777" w:rsidR="002F1444" w:rsidRDefault="002F1444" w:rsidP="002F1444">
      <w:r>
        <w:t>Аренда и лизинг медицинских приборов — 728,9 тыс. рублей</w:t>
      </w:r>
    </w:p>
    <w:p w14:paraId="0455B952" w14:textId="77777777" w:rsidR="002F1444" w:rsidRDefault="002F1444" w:rsidP="002F1444">
      <w:r>
        <w:t>Динамика «золотого фонда»: почему финансисты богатеют на глазах</w:t>
      </w:r>
    </w:p>
    <w:p w14:paraId="5F239D51" w14:textId="77777777" w:rsidR="002F1444" w:rsidRDefault="002F1444" w:rsidP="002F1444">
      <w:r>
        <w:t>Рост доходов в финансовом секторе выглядит закономерным. Эксперты связывают это с текущей конъюнктурой рынка, где высокая ключевая ставка играет на руку управляющим компаниям и НПФ. Доходность от размещения средств в облигациях и депозитах растет, что позволяет фондам делиться прибылью с топ-менеджментом.</w:t>
      </w:r>
    </w:p>
    <w:p w14:paraId="49F14C5E" w14:textId="77777777" w:rsidR="002F1444" w:rsidRDefault="002F1444" w:rsidP="002F1444">
      <w:r>
        <w:t>«Одними из самых высокооплачиваемых сфер деятельности в России стали управление пенсионными резервами НПФ, управление ценными бумагами и аренда и лизинг медицинских приборов», — констатируют аналитики, ссылаясь на официальные данные .</w:t>
      </w:r>
    </w:p>
    <w:p w14:paraId="59121115" w14:textId="77777777" w:rsidR="002F1444" w:rsidRDefault="002F1444" w:rsidP="002F1444">
      <w:r>
        <w:t>Примечательна динамика год к году. Если в 2025 году средняя зарплата в управлении пенсионными резервами составляла 621,9 тыс. рублей, то теперь это 827,1 тыс. (рост на 33%). Практически аналогичный скачок произошел и в управлении ценными бумагами — с 555,1 тыс. до текущих 737,5 тыс. рублей.</w:t>
      </w:r>
    </w:p>
    <w:p w14:paraId="486D1C43" w14:textId="77777777" w:rsidR="002F1444" w:rsidRDefault="002F1444" w:rsidP="002F1444">
      <w:r>
        <w:t>Восьмерка «отличников» замыкается перестрахованием (595,3 тыс. руб.), управлением инвестфондами (564,1 тыс. руб.), страхованием рисков (563,3 тыс. руб.) и организацией торговли на финансовых рынках (518,8 тыс. руб.).</w:t>
      </w:r>
    </w:p>
    <w:p w14:paraId="254EE082" w14:textId="77777777" w:rsidR="002F1444" w:rsidRDefault="002F1444" w:rsidP="002F1444">
      <w:r>
        <w:t>Рекордный разрыв: как география убивает экономику</w:t>
      </w:r>
    </w:p>
    <w:p w14:paraId="66EE338A" w14:textId="77777777" w:rsidR="002F1444" w:rsidRDefault="002F1444" w:rsidP="002F1444">
      <w:r>
        <w:t>Пока одни отрасли переживают «золотой век», экономика регионов демонстрирует пугающую пропасть. По данным того же Росстата, которые цитируют «Известия», разрыв в зарплатах между разными частями страны достиг рекордных 203 тысяч рублей . За год этот показатель увеличился на 11%.</w:t>
      </w:r>
    </w:p>
    <w:p w14:paraId="2B19EC7E" w14:textId="77777777" w:rsidR="002F1444" w:rsidRDefault="002F1444" w:rsidP="002F1444">
      <w:r>
        <w:lastRenderedPageBreak/>
        <w:t>Флагманом остается Чукотка со средней зарплатой около 251 тысячи рублей. На противоположном полюсе — Ингушетия с показателем всего 47,6 тысячи рублей .</w:t>
      </w:r>
    </w:p>
    <w:p w14:paraId="361B40B7" w14:textId="77777777" w:rsidR="002F1444" w:rsidRDefault="002F1444" w:rsidP="002F1444">
      <w:r>
        <w:t>Аналитик Freedom Global Владимир Чернов объясняет этот парадокс просто: процентная индексация дает разный абсолютный результат. Прибавка в 10% для чукотского работника составляет около 25 тысяч рублей, а для жителя Кавказа — менее 5 тысяч .</w:t>
      </w:r>
    </w:p>
    <w:p w14:paraId="4926331B" w14:textId="77777777" w:rsidR="002F1444" w:rsidRDefault="002F1444" w:rsidP="002F1444">
      <w:r>
        <w:t>«Разница в оплате труда между разными частями страны объясняется структурой экономики регионов. В северных и дальневосточных субъектах сосредоточены высокодоходные добывающие отрасли, чьи представители вынуждены платить больше за привлечение специалистов», — приводит «Известия» мнение руководителя компании «Эко Старт» Альбины Хамитовой.</w:t>
      </w:r>
    </w:p>
    <w:p w14:paraId="1F7F09EA" w14:textId="77777777" w:rsidR="002F1444" w:rsidRDefault="002F1444" w:rsidP="002F1444">
      <w:r>
        <w:t>Что дальше? Комментарии экспертов</w:t>
      </w:r>
    </w:p>
    <w:p w14:paraId="4F0E5F0B" w14:textId="77777777" w:rsidR="002F1444" w:rsidRDefault="002F1444" w:rsidP="002F1444">
      <w:r>
        <w:t>Эксперты сходятся во мнении, что сократить разрыв только социальными выплатами не получится. Необходимы системные меры: создание рабочих мест, развитие инфраструктуры и подготовка кадров на местах. Пока же «золотой список» профессий остается уделом элитных сегментов, малодоступных для широкой массы населения.</w:t>
      </w:r>
    </w:p>
    <w:p w14:paraId="285CFEE5" w14:textId="77777777" w:rsidR="002F1444" w:rsidRDefault="002F1444" w:rsidP="002F1444">
      <w:r>
        <w:t>Средняя номинальная зарплата по России за январь-май 2026 года составила около 108 тысяч рублей, что на 13% больше, чем в прошлом году . Однако эта «средняя температура по больнице» лишь подчеркивает глубину социального расслоения.</w:t>
      </w:r>
    </w:p>
    <w:p w14:paraId="540569A2" w14:textId="77777777" w:rsidR="002F1444" w:rsidRDefault="002F1444" w:rsidP="002F1444">
      <w:r>
        <w:t>Вывод: Миф о «высокой зарплате» и формула личного успеха</w:t>
      </w:r>
    </w:p>
    <w:p w14:paraId="47FA6B0B" w14:textId="77777777" w:rsidR="002F1444" w:rsidRDefault="002F1444" w:rsidP="002F1444">
      <w:r>
        <w:t>Итак, давайте посмотрим правде в глаза. Данные Росстата, которые мы разобрали, — это не гайд по поиску легких денег, а скорее точный срез экономических тектонических сдвигов в стране. Да, цифры в 827 тысяч рублей для управляющих НПФ или 971 тысяча для сахалинских рыбоводов выглядят фантастически. Но важно понимать: это статистика средней температуры по больнице, где одни пациенты лежат в реанимации (регионы с зарплатой в 40–50 тыс.), а другие — в VIP-палате.</w:t>
      </w:r>
    </w:p>
    <w:p w14:paraId="4E38DCD0" w14:textId="77777777" w:rsidR="002F1444" w:rsidRDefault="002F1444" w:rsidP="002F1444">
      <w:r>
        <w:t>Эксперты сходятся во мнении, что публикуемый Росстатом «золотой список» — это маркер высокой концентрации капитала и компетенций. В управлении ценными бумагами и инвестфондами сегодня зарабатывают не просто «работяги», а штучные специалисты, которые умеют управлять рисками в условиях турбулентности. Рынок готов платить им бешеные деньги, потому что цена ошибки такого сотрудника исчисляется миллиардами.</w:t>
      </w:r>
    </w:p>
    <w:p w14:paraId="0C7E475E" w14:textId="77777777" w:rsidR="002F1444" w:rsidRDefault="002F1444" w:rsidP="002F1444">
      <w:r>
        <w:t>Однако для 90% населения страны эти цифры останутся лишь картинкой из новостей. Рекордный разрыв в 203 тысячи рублей между Чукоткой и Ингушетией — это не просто цифра. Это портрет российской экономики, которая, как нефть, застыла в своем неравномерном распределении. Чтобы зарабатывать как «те ребята» из списка, недостаточно просто устроиться на работу. Нужно:</w:t>
      </w:r>
    </w:p>
    <w:p w14:paraId="7296B527" w14:textId="77777777" w:rsidR="002F1444" w:rsidRDefault="002F1444" w:rsidP="002F1444">
      <w:r>
        <w:t>Быть в нужной географии. Либо готовым работать вахтовым методом на Севере и Дальнем Востоке.</w:t>
      </w:r>
    </w:p>
    <w:p w14:paraId="0329AC93" w14:textId="77777777" w:rsidR="002F1444" w:rsidRDefault="002F1444" w:rsidP="002F1444">
      <w:r>
        <w:t>Обладать редкой квалификацией. Финансовый сектор — это MBA, аттестаты ФСФР, знание макроэкономики. Управление сложными медприборами — это дорогое техническое образование.</w:t>
      </w:r>
    </w:p>
    <w:p w14:paraId="318F4DC0" w14:textId="77777777" w:rsidR="002F1444" w:rsidRDefault="002F1444" w:rsidP="002F1444">
      <w:r>
        <w:lastRenderedPageBreak/>
        <w:t>Идти в ногу с регулированием. Сектор НПФ растет именно благодаря изменениям в пенсионном законодательстве, подталкивающим граждан к негосударственному обеспечению. Как только правила игры меняются — меняются и зарплаты.</w:t>
      </w:r>
    </w:p>
    <w:p w14:paraId="01250C4C" w14:textId="01D92C1A" w:rsidR="00834E72" w:rsidRPr="002E58E1" w:rsidRDefault="0083171A" w:rsidP="002F1444">
      <w:hyperlink r:id="rId14" w:history="1">
        <w:r w:rsidR="002F1444" w:rsidRPr="00A50D81">
          <w:rPr>
            <w:rStyle w:val="a3"/>
            <w:lang w:val="en-US"/>
          </w:rPr>
          <w:t>https</w:t>
        </w:r>
        <w:r w:rsidR="002F1444" w:rsidRPr="002F1444">
          <w:rPr>
            <w:rStyle w:val="a3"/>
          </w:rPr>
          <w:t>://</w:t>
        </w:r>
        <w:r w:rsidR="002F1444" w:rsidRPr="00A50D81">
          <w:rPr>
            <w:rStyle w:val="a3"/>
            <w:lang w:val="en-US"/>
          </w:rPr>
          <w:t>fbm</w:t>
        </w:r>
        <w:r w:rsidR="002F1444" w:rsidRPr="002F1444">
          <w:rPr>
            <w:rStyle w:val="a3"/>
          </w:rPr>
          <w:t>.</w:t>
        </w:r>
        <w:r w:rsidR="002F1444" w:rsidRPr="00A50D81">
          <w:rPr>
            <w:rStyle w:val="a3"/>
            <w:lang w:val="en-US"/>
          </w:rPr>
          <w:t>ru</w:t>
        </w:r>
        <w:r w:rsidR="002F1444" w:rsidRPr="002F1444">
          <w:rPr>
            <w:rStyle w:val="a3"/>
          </w:rPr>
          <w:t>/</w:t>
        </w:r>
        <w:r w:rsidR="002F1444" w:rsidRPr="00A50D81">
          <w:rPr>
            <w:rStyle w:val="a3"/>
            <w:lang w:val="en-US"/>
          </w:rPr>
          <w:t>novosti</w:t>
        </w:r>
        <w:r w:rsidR="002F1444" w:rsidRPr="002F1444">
          <w:rPr>
            <w:rStyle w:val="a3"/>
          </w:rPr>
          <w:t>/</w:t>
        </w:r>
        <w:r w:rsidR="002F1444" w:rsidRPr="00A50D81">
          <w:rPr>
            <w:rStyle w:val="a3"/>
            <w:lang w:val="en-US"/>
          </w:rPr>
          <w:t>business</w:t>
        </w:r>
        <w:r w:rsidR="002F1444" w:rsidRPr="002F1444">
          <w:rPr>
            <w:rStyle w:val="a3"/>
          </w:rPr>
          <w:t>/</w:t>
        </w:r>
        <w:r w:rsidR="002F1444" w:rsidRPr="00A50D81">
          <w:rPr>
            <w:rStyle w:val="a3"/>
            <w:lang w:val="en-US"/>
          </w:rPr>
          <w:t>rosstat</w:t>
        </w:r>
        <w:r w:rsidR="002F1444" w:rsidRPr="002F1444">
          <w:rPr>
            <w:rStyle w:val="a3"/>
          </w:rPr>
          <w:t>-</w:t>
        </w:r>
        <w:r w:rsidR="002F1444" w:rsidRPr="00A50D81">
          <w:rPr>
            <w:rStyle w:val="a3"/>
            <w:lang w:val="en-US"/>
          </w:rPr>
          <w:t>raskryl</w:t>
        </w:r>
        <w:r w:rsidR="002F1444" w:rsidRPr="002F1444">
          <w:rPr>
            <w:rStyle w:val="a3"/>
          </w:rPr>
          <w:t>.</w:t>
        </w:r>
        <w:r w:rsidR="002F1444" w:rsidRPr="00A50D81">
          <w:rPr>
            <w:rStyle w:val="a3"/>
            <w:lang w:val="en-US"/>
          </w:rPr>
          <w:t>html</w:t>
        </w:r>
      </w:hyperlink>
      <w:r w:rsidR="002F1444" w:rsidRPr="002F1444">
        <w:t xml:space="preserve"> </w:t>
      </w:r>
    </w:p>
    <w:p w14:paraId="0F6C8013" w14:textId="77777777" w:rsidR="008917C1" w:rsidRPr="002E58E1" w:rsidRDefault="008917C1" w:rsidP="002F1444"/>
    <w:p w14:paraId="3F3BD793" w14:textId="77777777" w:rsidR="00111D7C" w:rsidRPr="007E555C" w:rsidRDefault="00111D7C" w:rsidP="00111D7C">
      <w:pPr>
        <w:pStyle w:val="10"/>
      </w:pPr>
      <w:bookmarkStart w:id="45" w:name="_Toc165991073"/>
      <w:bookmarkStart w:id="46" w:name="_Toc99271691"/>
      <w:bookmarkStart w:id="47" w:name="_Toc99318654"/>
      <w:bookmarkStart w:id="48" w:name="_Toc99318783"/>
      <w:bookmarkStart w:id="49" w:name="_Toc396864672"/>
      <w:bookmarkStart w:id="50" w:name="_Toc237935409"/>
      <w:r w:rsidRPr="00A10E3B">
        <w:t>Программа долгосрочных сбережений</w:t>
      </w:r>
      <w:bookmarkEnd w:id="45"/>
      <w:bookmarkEnd w:id="50"/>
    </w:p>
    <w:p w14:paraId="1EAF8E6B" w14:textId="26795983" w:rsidR="00555D15" w:rsidRPr="00555D15" w:rsidRDefault="00555D15" w:rsidP="00555D15">
      <w:pPr>
        <w:pStyle w:val="2"/>
      </w:pPr>
      <w:bookmarkStart w:id="51" w:name="_Toc237935410"/>
      <w:r w:rsidRPr="00555D15">
        <w:t>Ведомости, 18.08.2026, В ПДС растет средний стимулирующий взнос от государства</w:t>
      </w:r>
      <w:bookmarkEnd w:id="51"/>
    </w:p>
    <w:p w14:paraId="4FF75FC2" w14:textId="77777777" w:rsidR="00555D15" w:rsidRPr="00555D15" w:rsidRDefault="00555D15" w:rsidP="00555D15">
      <w:pPr>
        <w:pStyle w:val="3"/>
      </w:pPr>
      <w:bookmarkStart w:id="52" w:name="_Toc237935411"/>
      <w:r w:rsidRPr="00555D15">
        <w:t>Россияне стали чаще вносить регулярные платежи в рамках программы долгосрочных сбережений (ПДС), что позволяет им получать больший размер господдержки. Средний размер стимулирующего взноса государства растет: в НПФ "Эволюция" по итогам 2025 г. он увеличился на 13,5%, говорит ее представитель, не приводя абсолютные цифры. По данным Национальной ассоциации негосударственных пенсионных фондов (НАПФ), средний размер выплаты на одного участника увеличился за прошлый год на 6,5% - с 20 000 до 21 300 руб. Участники стали чаще пополнять действующие договоры и заключать новые, говорит президент ассоциации Сергей Беляков.</w:t>
      </w:r>
      <w:bookmarkEnd w:id="52"/>
    </w:p>
    <w:p w14:paraId="60217ADA" w14:textId="77777777" w:rsidR="00555D15" w:rsidRPr="007B7D54" w:rsidRDefault="00555D15" w:rsidP="00555D15">
      <w:r w:rsidRPr="007B7D54">
        <w:t xml:space="preserve">Общая сумма господдержки, начисленной участникам ПДС по итогам взносов за 2025 г., составила рекордные 165,9 млрд против 52 млрд руб. в 2024 г., говорит Беляков. Втрое выросло и число получателей господдержки: с 2,6 млн человек до 7,8 млн. По условиям программы максимальное софинансирование составляет 36 000 руб. в год и выплачивается в течение 10 лет. </w:t>
      </w:r>
      <w:r w:rsidRPr="00555D15">
        <w:rPr>
          <w:lang w:val="en-US"/>
        </w:rPr>
        <w:t>E</w:t>
      </w:r>
      <w:r w:rsidRPr="007B7D54">
        <w:t>го размер зависит от дохода участника: при среднемесячном доходе до 80 000 руб. государство софинансирует каждый вложенный рубль, при доходе от 80 000 до 150 000 руб. - рубль на два вложенных, свыше 150 000 руб. - рубль на четыре.</w:t>
      </w:r>
    </w:p>
    <w:p w14:paraId="7F72F42E" w14:textId="77777777" w:rsidR="00555D15" w:rsidRPr="007B7D54" w:rsidRDefault="00555D15" w:rsidP="00555D15">
      <w:r w:rsidRPr="007B7D54">
        <w:t>По последней оценке НАПФ, к началу августа 2026 г. заключено уже более 13,6 млн договоров ПДС на общую сумму около 1,2 трлн руб. - с начала запуска программы в 2024 г. объем привлеченных средств впервые превысил 1 трлн руб.</w:t>
      </w:r>
    </w:p>
    <w:p w14:paraId="780E73A1" w14:textId="77777777" w:rsidR="00555D15" w:rsidRPr="007B7D54" w:rsidRDefault="00555D15" w:rsidP="00555D15">
      <w:r w:rsidRPr="007B7D54">
        <w:t>Участники программы все лучше понимают ее механику, в том числе выгоду от регулярных взносов с начала года, отмечает гендиректор "Альфа НПФ" Лариса Горчаковская. Чаще всего участники ПДС пополняют счета регулярно: раз в месяц или реже - раз в квартал, следует из аналитики фонда.</w:t>
      </w:r>
    </w:p>
    <w:p w14:paraId="5D76EF7B" w14:textId="77777777" w:rsidR="00555D15" w:rsidRPr="007B7D54" w:rsidRDefault="00555D15" w:rsidP="00555D15">
      <w:r w:rsidRPr="007B7D54">
        <w:t xml:space="preserve">При этом около 11% вносят не менее 36 000 руб. единовременно, обычно в конце года, чтобы получить максимальную господдержку, обращает внимание гендиректор "Эволюции" </w:t>
      </w:r>
      <w:r w:rsidRPr="00555D15">
        <w:rPr>
          <w:lang w:val="en-US"/>
        </w:rPr>
        <w:t>E</w:t>
      </w:r>
      <w:r w:rsidRPr="007B7D54">
        <w:t>лена Тетюнина. Но при таком подходе средства инвестируются только после внесения взноса, а не в течение всего года, из-за этого участники теряют до трех четвертей потенциального дохода. Поэтому клиентам стоит переходить на автоплатеж, подчеркивает она.</w:t>
      </w:r>
    </w:p>
    <w:p w14:paraId="36CE3599" w14:textId="77777777" w:rsidR="00555D15" w:rsidRPr="007B7D54" w:rsidRDefault="00555D15" w:rsidP="00555D15">
      <w:r w:rsidRPr="007B7D54">
        <w:t xml:space="preserve">За 2025 г. россияне внесли в ПДС около 303,5 млрд собственных средств против 101,6 млрд руб. годом ранее. Почти половина взносов 2025 г. пришлась на </w:t>
      </w:r>
      <w:r w:rsidRPr="00555D15">
        <w:rPr>
          <w:lang w:val="en-US"/>
        </w:rPr>
        <w:t>IV</w:t>
      </w:r>
      <w:r w:rsidRPr="007B7D54">
        <w:t xml:space="preserve"> квартал - для </w:t>
      </w:r>
      <w:r w:rsidRPr="007B7D54">
        <w:lastRenderedPageBreak/>
        <w:t>многих участников ПДС пока остается инструментом, который пополняют ближе к концу года ради господдержки, согласен директор по стратегии "Финама" Ярослав Кабаков.</w:t>
      </w:r>
    </w:p>
    <w:p w14:paraId="1FEB0859" w14:textId="77777777" w:rsidR="00555D15" w:rsidRPr="007B7D54" w:rsidRDefault="00555D15" w:rsidP="00555D15">
      <w:r w:rsidRPr="007B7D54">
        <w:t>Только в первом полугодии 2026 г. "СберНПФ" заключил более 2 млн договоров ПДС, а всего за два с половиной года работы программы привлек более 8,5 млн человек, говорит исполнительный директор фонда Алла Пальшина. В 2025 г. клиенты "СберНПФ" получили почти 120 млрд руб. - почти в 4 раза больше, чем годом ранее, отметила она. У "Альфа НПФ" на 30 июня 2025 г. было около 74 000 клиентов программы и пенсионные резервы объемом 5,2 млрд руб., а спустя год - уже 230 000 клиентов и 36 млрд руб. (рост в 3,1 и почти в 7 раз соответственно), говорит представитель фонда.</w:t>
      </w:r>
    </w:p>
    <w:p w14:paraId="16AC090A" w14:textId="77777777" w:rsidR="00555D15" w:rsidRPr="007B7D54" w:rsidRDefault="00555D15" w:rsidP="00555D15">
      <w:r w:rsidRPr="007B7D54">
        <w:t>Пальшина среди главных преимуществ ПДС называет господдержку до 36 000 руб. в год в течение 10 лет, потенциальный инвестиционный доход и государственные гарантии сохранности взносов и дохода на них в пределах 2,8 млн руб. При этом, по ее оценке, ПДС не заменяет ни банковские вклады, ни рыночные инструменты - у них разные задачи.</w:t>
      </w:r>
    </w:p>
    <w:p w14:paraId="60E37BC7" w14:textId="77777777" w:rsidR="00555D15" w:rsidRPr="007B7D54" w:rsidRDefault="00555D15" w:rsidP="00555D15">
      <w:r w:rsidRPr="007B7D54">
        <w:t>Программа пока остается прежде всего инструментом долгосрочного накопления, а не прямой альтернативой вкладам или самостоятельным инвестициям, соглашается инвестиционный стратег "Гарда капитала" Александр Бахтин. Горчаковская добавляет, что финансовые инструменты нужно грамотно сочетать - исходя из целей и риск-профиля каждого клиента.</w:t>
      </w:r>
    </w:p>
    <w:p w14:paraId="12107583" w14:textId="77777777" w:rsidR="00555D15" w:rsidRPr="007B7D54" w:rsidRDefault="00555D15" w:rsidP="00555D15">
      <w:r w:rsidRPr="007B7D54">
        <w:t xml:space="preserve">По мере роста финансовой грамотности и развития корпоративных программ регулярные взносы могут стать более распространенными, считает Кабаков. Главный риск - не отсутствие спроса, а превращение ПДС в инструмент, который используют исключительно ради господдержки, предостерегает он. </w:t>
      </w:r>
      <w:r w:rsidRPr="00555D15">
        <w:rPr>
          <w:lang w:val="en-US"/>
        </w:rPr>
        <w:t>E</w:t>
      </w:r>
      <w:r w:rsidRPr="007B7D54">
        <w:t>сли фондам удастся удерживать клиентов на длинном горизонте, программа может стать одним из главных источников нового внутреннего инвестиционного капитала в стране, заключает Кабаков.</w:t>
      </w:r>
    </w:p>
    <w:p w14:paraId="1C78CB81" w14:textId="77777777" w:rsidR="00555D15" w:rsidRPr="007B7D54" w:rsidRDefault="00555D15" w:rsidP="00555D15">
      <w:r w:rsidRPr="007B7D54">
        <w:t>Дополнительным драйвером рынка в дальнейшем может стать корпоративный сегмент - более активное участие работодателей в софинансировании взносов сотрудников, считает Беляков.</w:t>
      </w:r>
    </w:p>
    <w:p w14:paraId="6123CE15" w14:textId="77777777" w:rsidR="00555D15" w:rsidRPr="007B7D54" w:rsidRDefault="00555D15" w:rsidP="00555D15">
      <w:r w:rsidRPr="007B7D54">
        <w:t>***</w:t>
      </w:r>
    </w:p>
    <w:p w14:paraId="35A5DAA4" w14:textId="77777777" w:rsidR="00555D15" w:rsidRPr="007B7D54" w:rsidRDefault="00555D15" w:rsidP="00555D15">
      <w:r w:rsidRPr="007B7D54">
        <w:t>4,5 трлн руб. достигнет объем средств в ПДС к 2030 г., говорил на полях ПМЭФ замминистра финансов Иван Чебесков</w:t>
      </w:r>
    </w:p>
    <w:p w14:paraId="346934F5" w14:textId="36C18558" w:rsidR="00555D15" w:rsidRPr="007E555C" w:rsidRDefault="00555D15" w:rsidP="00555D15">
      <w:r w:rsidRPr="007E555C">
        <w:t>Михаил Спиридонов</w:t>
      </w:r>
    </w:p>
    <w:p w14:paraId="6993D4D9" w14:textId="77777777" w:rsidR="000E6258" w:rsidRPr="00A10E3B" w:rsidRDefault="000E6258" w:rsidP="000E6258">
      <w:pPr>
        <w:pStyle w:val="2"/>
      </w:pPr>
      <w:bookmarkStart w:id="53" w:name="_Toc237935412"/>
      <w:r w:rsidRPr="00A10E3B">
        <w:t>РБК Инвестиции, 17.08.2026, ЦБ раскрыл доходность по пенсионным накоплениям за 6 месяцев 2026 года</w:t>
      </w:r>
      <w:bookmarkEnd w:id="53"/>
    </w:p>
    <w:p w14:paraId="6759897B" w14:textId="77777777" w:rsidR="000E6258" w:rsidRPr="00A10E3B" w:rsidRDefault="000E6258" w:rsidP="00A60257">
      <w:pPr>
        <w:pStyle w:val="3"/>
      </w:pPr>
      <w:bookmarkStart w:id="54" w:name="_Toc237935413"/>
      <w:r w:rsidRPr="00A10E3B">
        <w:t>За прошлый год средняя доходность по пенсионным накоплениям, по данным ЦБ, составила 14%, пенсионных резервов, куда входит ПДС, - 16,2%. За первое полугодие 2026 года результаты инвестирования НПФ оказались скромнее.</w:t>
      </w:r>
      <w:bookmarkEnd w:id="54"/>
    </w:p>
    <w:p w14:paraId="70FC2F2A" w14:textId="77777777" w:rsidR="000E6258" w:rsidRPr="00A10E3B" w:rsidRDefault="000E6258" w:rsidP="000E6258">
      <w:r w:rsidRPr="00A10E3B">
        <w:t>Доходность пенсионных накоплений, ПДС и НПО в целом по рынку</w:t>
      </w:r>
    </w:p>
    <w:p w14:paraId="15AA454A" w14:textId="77777777" w:rsidR="000E6258" w:rsidRPr="00A10E3B" w:rsidRDefault="000E6258" w:rsidP="000E6258">
      <w:r w:rsidRPr="00A10E3B">
        <w:lastRenderedPageBreak/>
        <w:t>По данным Банка России, средневзвешенная доходность пенсионных накоплений (ПН) негосударственных пенсионных фондов (НПФ) за первое полугодие 2026 года составила 9,5% годовых, пенсионных резервов (ПР) - 10,3% годовых.</w:t>
      </w:r>
    </w:p>
    <w:p w14:paraId="4030D211" w14:textId="77777777" w:rsidR="000E6258" w:rsidRPr="00A10E3B" w:rsidRDefault="000E6258" w:rsidP="000E6258">
      <w:r w:rsidRPr="00A10E3B">
        <w:t>Медианная доходность фондов за первое полугодие 2026 года в годовом выражении составила 11,1 и 11,6% по ПН и ПР соответственно.</w:t>
      </w:r>
    </w:p>
    <w:p w14:paraId="2BF7BA22" w14:textId="77777777" w:rsidR="000E6258" w:rsidRPr="00A10E3B" w:rsidRDefault="000E6258" w:rsidP="000E6258">
      <w:r w:rsidRPr="00A10E3B">
        <w:t>Регулятор отметил, что 20 из 23 фондов, осуществляющих деятельность по ОПС, и 27 из 32 фондов, осуществляющих деятельность по НПО и/или формированию долгосрочных сбережений, продемонстрировали доходность выше уровня инфляции.</w:t>
      </w:r>
    </w:p>
    <w:p w14:paraId="59AC69AA" w14:textId="6E9EFA7B" w:rsidR="000E6258" w:rsidRPr="00A10E3B" w:rsidRDefault="00C521C8" w:rsidP="000E6258">
      <w:r>
        <w:t>«</w:t>
      </w:r>
      <w:r w:rsidR="000E6258" w:rsidRPr="00A10E3B">
        <w:t>НПФ во втором квартале 2026 года показали доходность ниже (1,5% по ПН и 1,7% по ПР), чем в первом квартале (3,1% по ПН и 3,3% по ПР), что связано с отрицательной переоценкой ряда облигаций и акций в портфелях фондов</w:t>
      </w:r>
      <w:r>
        <w:t>»</w:t>
      </w:r>
      <w:r w:rsidR="000E6258" w:rsidRPr="00A10E3B">
        <w:t>, - сказано в документе.</w:t>
      </w:r>
    </w:p>
    <w:p w14:paraId="465E8B41" w14:textId="77777777" w:rsidR="000E6258" w:rsidRPr="00A10E3B" w:rsidRDefault="000E6258" w:rsidP="000E6258">
      <w:r w:rsidRPr="00A10E3B">
        <w:t>По оценке ЦБ, доход НПФ, как и в предыдущем квартале, был обеспечен преимущественно купонами по облигациям.</w:t>
      </w:r>
    </w:p>
    <w:p w14:paraId="3411170E" w14:textId="6E4302B2" w:rsidR="000E6258" w:rsidRPr="00A10E3B" w:rsidRDefault="000E6258" w:rsidP="000E6258">
      <w:r w:rsidRPr="00A10E3B">
        <w:t xml:space="preserve">Доходность по программе долгосрочных сбережений: опрос </w:t>
      </w:r>
      <w:r w:rsidR="00C521C8">
        <w:t>«</w:t>
      </w:r>
      <w:r w:rsidRPr="00A10E3B">
        <w:t>РБК Инвестиций</w:t>
      </w:r>
      <w:r w:rsidR="00C521C8">
        <w:t>»</w:t>
      </w:r>
    </w:p>
    <w:p w14:paraId="0EAE30C8" w14:textId="625B1ACE" w:rsidR="000E6258" w:rsidRPr="00A10E3B" w:rsidRDefault="000E6258" w:rsidP="000E6258">
      <w:r w:rsidRPr="00A10E3B">
        <w:t xml:space="preserve">Доходность по программам долгосрочных сбережений граждан (ПДС) за первое полугодие 2026 года превысила инфляцию и составила 11-14% годовых. Таковы результаты опроса и изучения результатов негосударственных пенсионных фондов (НПФ), проведенных </w:t>
      </w:r>
      <w:r w:rsidR="00C521C8">
        <w:t>«</w:t>
      </w:r>
      <w:r w:rsidRPr="00A10E3B">
        <w:t>РБК Инвестициями</w:t>
      </w:r>
      <w:r w:rsidR="00C521C8">
        <w:t>»</w:t>
      </w:r>
      <w:r w:rsidRPr="00A10E3B">
        <w:t>.</w:t>
      </w:r>
    </w:p>
    <w:p w14:paraId="4B922114" w14:textId="12935B26" w:rsidR="000E6258" w:rsidRPr="00A10E3B" w:rsidRDefault="000E6258" w:rsidP="000E6258">
      <w:r w:rsidRPr="00A10E3B">
        <w:t xml:space="preserve">По данным ЦБ, на середину августа 2026 года в реестре операторов ПДС состоят 29 из 32 негосударственных пенсионных фондов, которые имеют лицензию на формирование долгосрочных сбережений. По запросу редакции </w:t>
      </w:r>
      <w:r w:rsidR="00C521C8">
        <w:t>«</w:t>
      </w:r>
      <w:r w:rsidRPr="00A10E3B">
        <w:t>РБК Инвестиций</w:t>
      </w:r>
      <w:r w:rsidR="00C521C8">
        <w:t>»</w:t>
      </w:r>
      <w:r w:rsidRPr="00A10E3B">
        <w:t xml:space="preserve">, направленному во все 29 фондов, раскрыли предварительные результаты по программе долгосрочных сбережений только пять фондов - это </w:t>
      </w:r>
      <w:r w:rsidR="00C521C8">
        <w:t>«</w:t>
      </w:r>
      <w:r w:rsidRPr="00A10E3B">
        <w:t>НПФ Ингосстрах</w:t>
      </w:r>
      <w:r w:rsidR="00C521C8">
        <w:t>»</w:t>
      </w:r>
      <w:r w:rsidRPr="00A10E3B">
        <w:t xml:space="preserve">, НПФ </w:t>
      </w:r>
      <w:r w:rsidR="00C521C8">
        <w:t>«</w:t>
      </w:r>
      <w:r w:rsidRPr="00A10E3B">
        <w:t>Альянс</w:t>
      </w:r>
      <w:r w:rsidR="00C521C8">
        <w:t>»</w:t>
      </w:r>
      <w:r w:rsidRPr="00A10E3B">
        <w:t xml:space="preserve">, </w:t>
      </w:r>
      <w:r w:rsidR="00C521C8">
        <w:t>«</w:t>
      </w:r>
      <w:r w:rsidRPr="00A10E3B">
        <w:t>Согласие Пенсионный фонд</w:t>
      </w:r>
      <w:r w:rsidR="00C521C8">
        <w:t>»</w:t>
      </w:r>
      <w:r w:rsidRPr="00A10E3B">
        <w:t xml:space="preserve">, НПФ </w:t>
      </w:r>
      <w:r w:rsidR="00C521C8">
        <w:t>«</w:t>
      </w:r>
      <w:r w:rsidRPr="00A10E3B">
        <w:t>Благосостояние</w:t>
      </w:r>
      <w:r w:rsidR="00C521C8">
        <w:t>»</w:t>
      </w:r>
      <w:r w:rsidRPr="00A10E3B">
        <w:t xml:space="preserve"> и НПФ </w:t>
      </w:r>
      <w:r w:rsidR="00C521C8">
        <w:t>«</w:t>
      </w:r>
      <w:r w:rsidRPr="00A10E3B">
        <w:t>Совкомбанк</w:t>
      </w:r>
      <w:r w:rsidR="00C521C8">
        <w:t>»</w:t>
      </w:r>
      <w:r w:rsidRPr="00A10E3B">
        <w:t>.</w:t>
      </w:r>
    </w:p>
    <w:p w14:paraId="400BCD7D" w14:textId="577AACC0" w:rsidR="000E6258" w:rsidRPr="00A10E3B" w:rsidRDefault="000E6258" w:rsidP="000E6258">
      <w:r w:rsidRPr="00A10E3B">
        <w:t xml:space="preserve">Указанные НПФ, согласно их данным, заработали за первое полугодие 2026 года от 11,03 до 14,98% годовых. Причем четыре из пяти фондов показали результат свыше 13% годовых. Еще три фонда - </w:t>
      </w:r>
      <w:r w:rsidR="00C521C8">
        <w:t>«</w:t>
      </w:r>
      <w:r w:rsidRPr="00A10E3B">
        <w:t>СберНПФ</w:t>
      </w:r>
      <w:r w:rsidR="00C521C8">
        <w:t>»</w:t>
      </w:r>
      <w:r w:rsidRPr="00A10E3B">
        <w:t xml:space="preserve">, </w:t>
      </w:r>
      <w:r w:rsidR="00C521C8">
        <w:t>«</w:t>
      </w:r>
      <w:r w:rsidRPr="00A10E3B">
        <w:t>ВТБ Пенсионный фонд</w:t>
      </w:r>
      <w:r w:rsidR="00C521C8">
        <w:t>»</w:t>
      </w:r>
      <w:r w:rsidRPr="00A10E3B">
        <w:t xml:space="preserve"> и </w:t>
      </w:r>
      <w:r w:rsidR="00C521C8">
        <w:t>«</w:t>
      </w:r>
      <w:r w:rsidRPr="00A10E3B">
        <w:t>Ханты-Мансийский НПФ</w:t>
      </w:r>
      <w:r w:rsidR="00C521C8">
        <w:t>»</w:t>
      </w:r>
      <w:r w:rsidRPr="00A10E3B">
        <w:t xml:space="preserve"> - не раскрыли промежуточную доходность, но ответили на остальные вопросы корреспондента </w:t>
      </w:r>
      <w:r w:rsidR="00C521C8">
        <w:t>«</w:t>
      </w:r>
      <w:r w:rsidRPr="00A10E3B">
        <w:t>РБК Инвестиций</w:t>
      </w:r>
      <w:r w:rsidR="00C521C8">
        <w:t>»</w:t>
      </w:r>
      <w:r w:rsidRPr="00A10E3B">
        <w:t>.</w:t>
      </w:r>
    </w:p>
    <w:p w14:paraId="1FD70A5B" w14:textId="6F4EEFCC" w:rsidR="000E6258" w:rsidRPr="00A10E3B" w:rsidRDefault="000E6258" w:rsidP="000E6258">
      <w:r w:rsidRPr="00A10E3B">
        <w:t xml:space="preserve">В фонде </w:t>
      </w:r>
      <w:r w:rsidR="00C521C8">
        <w:t>«</w:t>
      </w:r>
      <w:r w:rsidRPr="00A10E3B">
        <w:t>Ханты-Мансийский НПФ</w:t>
      </w:r>
      <w:r w:rsidR="00C521C8">
        <w:t>»</w:t>
      </w:r>
      <w:r w:rsidRPr="00A10E3B">
        <w:t xml:space="preserve"> пояснили, что рассчитывают и публикуют доходность отдельно по ПДС только по итогам отчетного года, поскольку размещают совместно инвестиционный портфель ПДС с НПО (негосударственным пенсионным обеспечением).</w:t>
      </w:r>
    </w:p>
    <w:p w14:paraId="17B505A6" w14:textId="5775A5AD" w:rsidR="000E6258" w:rsidRPr="00A10E3B" w:rsidRDefault="00C521C8" w:rsidP="000E6258">
      <w:r>
        <w:t>«</w:t>
      </w:r>
      <w:r w:rsidR="000E6258" w:rsidRPr="00A10E3B">
        <w:t>ВТБ Пенсионный фонд</w:t>
      </w:r>
      <w:r>
        <w:t>»</w:t>
      </w:r>
      <w:r w:rsidR="000E6258" w:rsidRPr="00A10E3B">
        <w:t xml:space="preserve"> сообщил, что накопленная доходность на счета клиентов ПДС за два года уже превысила 39%. </w:t>
      </w:r>
      <w:r>
        <w:t>«</w:t>
      </w:r>
      <w:r w:rsidR="000E6258" w:rsidRPr="00A10E3B">
        <w:t>Однако итоговая выгода выше, поскольку она зависит не только от инвестиционной доходности: к начисленному НПФ доходу по программе добавляется ежегодное софинансирование от государства и налоговый вычет</w:t>
      </w:r>
      <w:r>
        <w:t>»</w:t>
      </w:r>
      <w:r w:rsidR="000E6258" w:rsidRPr="00A10E3B">
        <w:t>, - добавили там.</w:t>
      </w:r>
    </w:p>
    <w:p w14:paraId="16A67AD0" w14:textId="77777777" w:rsidR="000E6258" w:rsidRPr="00A10E3B" w:rsidRDefault="000E6258" w:rsidP="000E6258">
      <w:r w:rsidRPr="00A10E3B">
        <w:t xml:space="preserve">Представители НПФ отметили, что промежуточная доходность за шесть месяцев 2026 года - технический показатель того, как на текущий момент инвестируются средства и какую доходность в моменте показывают те инструменты на финансовом рынке, в которые вложены деньги клиентов фондов. Окончательный результат на счете (по ОПС, </w:t>
      </w:r>
      <w:r w:rsidRPr="00A10E3B">
        <w:lastRenderedPageBreak/>
        <w:t>НПО или ПДС) клиенты могут увидеть только по итогам года, когда доход от инвестиций поступит на их счета.</w:t>
      </w:r>
    </w:p>
    <w:p w14:paraId="0BC2384F" w14:textId="3F7835AB" w:rsidR="000E6258" w:rsidRPr="00A10E3B" w:rsidRDefault="000E6258" w:rsidP="000E6258">
      <w:r w:rsidRPr="00A10E3B">
        <w:t xml:space="preserve">Поскольку предоставленные данные являются промежуточными и могут измениться в большую или меньшую сторону по итогам года, </w:t>
      </w:r>
      <w:r w:rsidR="00C521C8">
        <w:t>«</w:t>
      </w:r>
      <w:r w:rsidRPr="00A10E3B">
        <w:t>РБК Инвестиции</w:t>
      </w:r>
      <w:r w:rsidR="00C521C8">
        <w:t>»</w:t>
      </w:r>
      <w:r w:rsidRPr="00A10E3B">
        <w:t xml:space="preserve"> не раскрывают данные по каждому фонду отдельно.</w:t>
      </w:r>
    </w:p>
    <w:p w14:paraId="34F6F1C3" w14:textId="77777777" w:rsidR="000E6258" w:rsidRPr="00A10E3B" w:rsidRDefault="000E6258" w:rsidP="000E6258">
      <w:r w:rsidRPr="00A10E3B">
        <w:t>В целом, доходность по ПДС значительно превысила инфляцию - с 4 по 10 августа, по данным Росстата, зафиксирована дефляция на 0,06%. Всего с начала 2026 года инфляция составила 4,69%.</w:t>
      </w:r>
    </w:p>
    <w:p w14:paraId="00A58F20" w14:textId="77777777" w:rsidR="000E6258" w:rsidRPr="00A10E3B" w:rsidRDefault="000E6258" w:rsidP="000E6258">
      <w:r w:rsidRPr="00A10E3B">
        <w:t>Программа долгосрочных сбережений (ПДС) - это добровольный накопительно-сберегательный продукт для граждан с участием государства. Проект предполагает активное самостоятельное участие граждан в накоплении капитала на пенсию или другие долгосрочные цели.</w:t>
      </w:r>
    </w:p>
    <w:p w14:paraId="6A706476" w14:textId="77777777" w:rsidR="000E6258" w:rsidRPr="00A10E3B" w:rsidRDefault="000E6258" w:rsidP="000E6258">
      <w:r w:rsidRPr="00A10E3B">
        <w:t>Чтобы начать формировать сбережения, необходимо заключить договор с НПФ, который является оператором программы. Также на счет ПДС можно перевести накопительную часть пенсии (ОПС). Государство в течение десяти лет будет софинансировать взносы участника программы в определенной пропорции - до 36 тыс. в год максимум.</w:t>
      </w:r>
    </w:p>
    <w:p w14:paraId="74CAF8A7" w14:textId="77777777" w:rsidR="000E6258" w:rsidRPr="00A10E3B" w:rsidRDefault="000E6258" w:rsidP="000E6258">
      <w:r w:rsidRPr="00A10E3B">
        <w:t>Программа долгосрочных сбережений заработала с начала 2024 года и на 1 июля 2026 года количество заключенных договоров составляет 13 млн штук, привлеченных средств - более 1 трлн.</w:t>
      </w:r>
    </w:p>
    <w:p w14:paraId="29B218A7" w14:textId="77777777" w:rsidR="000E6258" w:rsidRPr="00A10E3B" w:rsidRDefault="000E6258" w:rsidP="000E6258">
      <w:r w:rsidRPr="00A10E3B">
        <w:t>Какие инструменты инвестирования использовали НПФ в первом полугодии 2026 года</w:t>
      </w:r>
    </w:p>
    <w:p w14:paraId="30688D6B" w14:textId="77777777" w:rsidR="000E6258" w:rsidRPr="00A10E3B" w:rsidRDefault="000E6258" w:rsidP="000E6258">
      <w:r w:rsidRPr="00A10E3B">
        <w:t>Требования к инвестированию пенсионных средств закреплены в нормативных актах Банка России. НПФ размещают пенсионные активы преимущественно в надежные ценные бумаги, такие как ОФЗ, корпоративные облигации с высоким кредитным рейтингом, акции, входящие в индекс Московской биржи.</w:t>
      </w:r>
    </w:p>
    <w:p w14:paraId="3606180A" w14:textId="51E77189" w:rsidR="000E6258" w:rsidRPr="00A10E3B" w:rsidRDefault="000E6258" w:rsidP="000E6258">
      <w:r w:rsidRPr="00A10E3B">
        <w:t xml:space="preserve">Фонды рассказали </w:t>
      </w:r>
      <w:r w:rsidR="00C521C8">
        <w:t>«</w:t>
      </w:r>
      <w:r w:rsidRPr="00A10E3B">
        <w:t>РБК Инвестициям</w:t>
      </w:r>
      <w:r w:rsidR="00C521C8">
        <w:t>»</w:t>
      </w:r>
      <w:r w:rsidRPr="00A10E3B">
        <w:t xml:space="preserve"> в какие инструменты инвестирования они направляли взносы по ПДС своих клиентов в первом полугодии 2026 года:</w:t>
      </w:r>
    </w:p>
    <w:p w14:paraId="22D50D21" w14:textId="76D0B61E" w:rsidR="000E6258" w:rsidRPr="00A10E3B" w:rsidRDefault="00C521C8" w:rsidP="000E6258">
      <w:r>
        <w:t>«</w:t>
      </w:r>
      <w:r w:rsidR="000E6258" w:rsidRPr="00A10E3B">
        <w:t>НПФ Ингосстрах</w:t>
      </w:r>
      <w:r>
        <w:t>»</w:t>
      </w:r>
      <w:r w:rsidR="000E6258" w:rsidRPr="00A10E3B">
        <w:t xml:space="preserve"> - основу портфеля фонда составляют облигации, также для управления ликвидностью используются инструменты денежного рынка, в том числе сделки РЕПО. В течение первого полугодия структура портфеля постепенно смещалась в сторону государственных облигаций, тогда как доля корпоративных выпусков сокращалась. Такая ребалансировка была связана с изменением рыночной конъюнктуры и ростом привлекательности длинных выпусков ОФЗ.</w:t>
      </w:r>
    </w:p>
    <w:p w14:paraId="62656821" w14:textId="36E99F55" w:rsidR="000E6258" w:rsidRPr="00A10E3B" w:rsidRDefault="000E6258" w:rsidP="000E6258">
      <w:r w:rsidRPr="00A10E3B">
        <w:t xml:space="preserve">НПФ </w:t>
      </w:r>
      <w:r w:rsidR="00C521C8">
        <w:t>«</w:t>
      </w:r>
      <w:r w:rsidRPr="00A10E3B">
        <w:t>Альянс</w:t>
      </w:r>
      <w:r w:rsidR="00C521C8">
        <w:t>»</w:t>
      </w:r>
      <w:r w:rsidRPr="00A10E3B">
        <w:t xml:space="preserve"> - ОФЗ, корпоративные облигации, субфедеральные облигации.</w:t>
      </w:r>
    </w:p>
    <w:p w14:paraId="67589C38" w14:textId="762535BD" w:rsidR="000E6258" w:rsidRPr="00A10E3B" w:rsidRDefault="00C521C8" w:rsidP="000E6258">
      <w:r>
        <w:t>«</w:t>
      </w:r>
      <w:r w:rsidR="000E6258" w:rsidRPr="00A10E3B">
        <w:t>Согласие Пенсионный фонд</w:t>
      </w:r>
      <w:r>
        <w:t>»</w:t>
      </w:r>
      <w:r w:rsidR="000E6258" w:rsidRPr="00A10E3B">
        <w:t xml:space="preserve"> - основной акцент фонд сделал на рублевые корпоративные облигации надежных эмитентов со сроками погашения от одного до трех лет. Такой подход позволяет сохранять баланс между доходностью и ликвидностью портфеля, отметили в фонде.</w:t>
      </w:r>
    </w:p>
    <w:p w14:paraId="4D6DEF34" w14:textId="31F61016" w:rsidR="000E6258" w:rsidRPr="00A10E3B" w:rsidRDefault="00C521C8" w:rsidP="000E6258">
      <w:r>
        <w:t>«</w:t>
      </w:r>
      <w:r w:rsidR="000E6258" w:rsidRPr="00A10E3B">
        <w:t xml:space="preserve">НПФ </w:t>
      </w:r>
      <w:r>
        <w:t>«</w:t>
      </w:r>
      <w:r w:rsidR="000E6258" w:rsidRPr="00A10E3B">
        <w:t>Благосостояние</w:t>
      </w:r>
      <w:r>
        <w:t>»</w:t>
      </w:r>
      <w:r w:rsidR="000E6258" w:rsidRPr="00A10E3B">
        <w:t xml:space="preserve"> - для своих портфелей фонд выбирает финансовые инструменты с высоким кредитным качеством, ориентируясь на внутренние лимиты и внешние рейтинги. Поскольку текущие ставки долгового рынка остаются на привлекательном уровне, фонд отдает предпочтение облигациям, позволяющим получить стабильный денежный доход в виде купона, а в более длинной перспективе - </w:t>
      </w:r>
      <w:r w:rsidR="000E6258" w:rsidRPr="00A10E3B">
        <w:lastRenderedPageBreak/>
        <w:t>также и доход от последующего роста стоимости облигаций на фоне снижения ключевой ставки.</w:t>
      </w:r>
    </w:p>
    <w:p w14:paraId="0D7E7616" w14:textId="2D832D76" w:rsidR="000E6258" w:rsidRPr="00A10E3B" w:rsidRDefault="00C521C8" w:rsidP="000E6258">
      <w:r>
        <w:t>«</w:t>
      </w:r>
      <w:r w:rsidR="000E6258" w:rsidRPr="00A10E3B">
        <w:t>НПФ Совкомбанк</w:t>
      </w:r>
      <w:r>
        <w:t>»</w:t>
      </w:r>
      <w:r w:rsidR="000E6258" w:rsidRPr="00A10E3B">
        <w:t xml:space="preserve"> - использовались ОФЗ и облигации российских эмитентов.</w:t>
      </w:r>
    </w:p>
    <w:p w14:paraId="4784D573" w14:textId="00322D56" w:rsidR="000E6258" w:rsidRPr="00A10E3B" w:rsidRDefault="00C521C8" w:rsidP="000E6258">
      <w:r>
        <w:t>«</w:t>
      </w:r>
      <w:r w:rsidR="000E6258" w:rsidRPr="00A10E3B">
        <w:t>СберНПФ</w:t>
      </w:r>
      <w:r>
        <w:t>»</w:t>
      </w:r>
      <w:r w:rsidR="000E6258" w:rsidRPr="00A10E3B">
        <w:t xml:space="preserve"> - в январе-июне фонд увеличил долю среднесрочных и долгосрочных государственных ценных бумаг и приобретал бумаги со сроками погашения 2031-2040 годов. Фонд оптимизировал структуру портфеля, сократил долю акций в совокупном портфеле, однако сохранил при этом позиции в наиболее перспективных бумагах (компании, выплачивающие высокие дивиденды, игроки финансового и IT-сектора).</w:t>
      </w:r>
    </w:p>
    <w:p w14:paraId="4DFD841A" w14:textId="64482409" w:rsidR="000E6258" w:rsidRPr="00A10E3B" w:rsidRDefault="00C521C8" w:rsidP="000E6258">
      <w:r>
        <w:t>«</w:t>
      </w:r>
      <w:r w:rsidR="000E6258" w:rsidRPr="00A10E3B">
        <w:t>ВТБ Пенсионный фонд</w:t>
      </w:r>
      <w:r>
        <w:t>»</w:t>
      </w:r>
      <w:r w:rsidR="000E6258" w:rsidRPr="00A10E3B">
        <w:t xml:space="preserve"> - во втором квартале в портфеле ПДС доля облигаций российских компаний с максимальной надежностью составляла почти 50%, вложения в ОФЗ - 30%, на инструменты денежного рынка приходилось 18,5%, а также небольшая доля в 2,2% - на акции. Среди ценных бумаг значительную долю в портфеле фонда занимают государственный сектор, телекоммуникации, электроэнергетика и финансовые сервисы.</w:t>
      </w:r>
    </w:p>
    <w:p w14:paraId="11C1C5CB" w14:textId="3F5298A9" w:rsidR="000E6258" w:rsidRPr="00A10E3B" w:rsidRDefault="00C521C8" w:rsidP="000E6258">
      <w:r>
        <w:t>«</w:t>
      </w:r>
      <w:r w:rsidR="000E6258" w:rsidRPr="00A10E3B">
        <w:t>Ханты-Мансийский НПФ</w:t>
      </w:r>
      <w:r>
        <w:t>»</w:t>
      </w:r>
      <w:r w:rsidR="000E6258" w:rsidRPr="00A10E3B">
        <w:t xml:space="preserve"> - размещение средств ПДС в фонде осуществляется совместно со всеми средствами пенсионных резервов по единой инвестиционной декларации, в соответствии с которой в первом полугодии преимущественно использованы ОФЗ и инструменты денежного рынка (РЕПО).</w:t>
      </w:r>
    </w:p>
    <w:p w14:paraId="51CDC93F" w14:textId="29911319" w:rsidR="000E6258" w:rsidRPr="00A10E3B" w:rsidRDefault="000E6258" w:rsidP="000E6258">
      <w:r w:rsidRPr="00A10E3B">
        <w:t xml:space="preserve">Большинство опрошенных </w:t>
      </w:r>
      <w:r w:rsidR="00C521C8">
        <w:t>«</w:t>
      </w:r>
      <w:r w:rsidRPr="00A10E3B">
        <w:t>РБК Инвестициями</w:t>
      </w:r>
      <w:r w:rsidR="00C521C8">
        <w:t>»</w:t>
      </w:r>
      <w:r w:rsidRPr="00A10E3B">
        <w:t xml:space="preserve"> фондов воздержались от прогнозов по доходности ПДС на конец года, ссылаясь на волатильность рынка. </w:t>
      </w:r>
      <w:r w:rsidR="00C521C8">
        <w:t>«</w:t>
      </w:r>
      <w:r w:rsidRPr="00A10E3B">
        <w:t>Во втором квартале российский фондовый рынок находился в условиях повышенной волатильности, обусловленной рядом факторов, среди которых главным оставалась геополитическая обстановка. Пока прогнозировать доходность по итогам 2026 года рано, возможны различные сценарии</w:t>
      </w:r>
      <w:r w:rsidR="00C521C8">
        <w:t>»</w:t>
      </w:r>
      <w:r w:rsidRPr="00A10E3B">
        <w:t xml:space="preserve">, - отметил генеральный директор </w:t>
      </w:r>
      <w:r w:rsidR="00C521C8">
        <w:t>«</w:t>
      </w:r>
      <w:r w:rsidRPr="00A10E3B">
        <w:t>ВТБ Пенсионный фонд</w:t>
      </w:r>
      <w:r w:rsidR="00C521C8">
        <w:t>»</w:t>
      </w:r>
      <w:r w:rsidRPr="00A10E3B">
        <w:t xml:space="preserve"> Андрей Осипов.</w:t>
      </w:r>
    </w:p>
    <w:p w14:paraId="5EAE612F" w14:textId="42A4FE03" w:rsidR="000E6258" w:rsidRPr="00A10E3B" w:rsidRDefault="000E6258" w:rsidP="000E6258">
      <w:r w:rsidRPr="00A10E3B">
        <w:t xml:space="preserve">Руководитель службы управления рисками </w:t>
      </w:r>
      <w:r w:rsidR="00C521C8">
        <w:t>«</w:t>
      </w:r>
      <w:r w:rsidRPr="00A10E3B">
        <w:t>НПФ Ингосстрах</w:t>
      </w:r>
      <w:r w:rsidR="00C521C8">
        <w:t>»</w:t>
      </w:r>
      <w:r w:rsidRPr="00A10E3B">
        <w:t xml:space="preserve"> Сергей Сальников добавил, что у фонда ориентир по доходности инвестиционного портфеля ПДС на 2026 год составляет 15% годовых, но итоговый результат будет зависеть от динамики долгового рынка во втором полугодии, решений Банка России по ключевой ставке и общей макроэкономической ситуации.</w:t>
      </w:r>
    </w:p>
    <w:p w14:paraId="62D3261C" w14:textId="67371696" w:rsidR="000E6258" w:rsidRPr="00A10E3B" w:rsidRDefault="000E6258" w:rsidP="000E6258">
      <w:r w:rsidRPr="00A10E3B">
        <w:t xml:space="preserve">Генеральный директор НПФ </w:t>
      </w:r>
      <w:r w:rsidR="00C521C8">
        <w:t>«</w:t>
      </w:r>
      <w:r w:rsidRPr="00A10E3B">
        <w:t>Согласие Пенсионный фонд</w:t>
      </w:r>
      <w:r w:rsidR="00C521C8">
        <w:t>»</w:t>
      </w:r>
      <w:r w:rsidRPr="00A10E3B">
        <w:t xml:space="preserve"> Виктор Дубровин также не назвал предполагаемую доходность по итогам 2026 года. </w:t>
      </w:r>
      <w:r w:rsidR="00C521C8">
        <w:t>«</w:t>
      </w:r>
      <w:r w:rsidRPr="00A10E3B">
        <w:t>Мы воздерживаемся от точных прогнозов в условиях сохраняющейся волатильности рынка. В ближайшее время продолжим работать с рублевым долговым рынком. При этом мы видим признаки смягчения денежно-кредитной политики по итогам последнего заседания совета директоров Банка России, и в случае дальнейшего снижения ключевой ставки готовы увеличить дюрацию портфеля - это позволит повысить его потенциальную доходность</w:t>
      </w:r>
      <w:r w:rsidR="00C521C8">
        <w:t>»</w:t>
      </w:r>
      <w:r w:rsidRPr="00A10E3B">
        <w:t>, - резюмировал он.</w:t>
      </w:r>
    </w:p>
    <w:p w14:paraId="75CA024F" w14:textId="2766AD64" w:rsidR="00111D7C" w:rsidRPr="00A10E3B" w:rsidRDefault="0083171A" w:rsidP="000E6258">
      <w:hyperlink r:id="rId15" w:history="1">
        <w:r w:rsidR="000E6258" w:rsidRPr="00A10E3B">
          <w:rPr>
            <w:rStyle w:val="a3"/>
          </w:rPr>
          <w:t>https://www.rbc.ru/quote/17/08/2026/6a7c424b9a79477d7867a5a4</w:t>
        </w:r>
      </w:hyperlink>
    </w:p>
    <w:p w14:paraId="54E49780" w14:textId="77777777" w:rsidR="007E555C" w:rsidRPr="00C52EF9" w:rsidRDefault="007E555C" w:rsidP="007E555C">
      <w:pPr>
        <w:pStyle w:val="2"/>
      </w:pPr>
      <w:bookmarkStart w:id="55" w:name="ф4"/>
      <w:bookmarkStart w:id="56" w:name="_Toc237935414"/>
      <w:bookmarkEnd w:id="55"/>
      <w:r>
        <w:lastRenderedPageBreak/>
        <w:t>Первый канал</w:t>
      </w:r>
      <w:r w:rsidRPr="00C52EF9">
        <w:t>, 18.08.2026, Программа долгосрочных сбережений: копилка с доплатой. Доброе утро. Фрагмент выпуска от 18.08.2026</w:t>
      </w:r>
      <w:bookmarkEnd w:id="56"/>
    </w:p>
    <w:p w14:paraId="6094F206" w14:textId="77777777" w:rsidR="007E555C" w:rsidRPr="00C52EF9" w:rsidRDefault="007E555C" w:rsidP="007E555C">
      <w:hyperlink r:id="rId16" w:history="1">
        <w:r w:rsidRPr="002B7EA5">
          <w:rPr>
            <w:rStyle w:val="a3"/>
            <w:lang w:val="en-US"/>
          </w:rPr>
          <w:t>https</w:t>
        </w:r>
        <w:r w:rsidRPr="00C52EF9">
          <w:rPr>
            <w:rStyle w:val="a3"/>
          </w:rPr>
          <w:t>://</w:t>
        </w:r>
        <w:r w:rsidRPr="002B7EA5">
          <w:rPr>
            <w:rStyle w:val="a3"/>
            <w:lang w:val="en-US"/>
          </w:rPr>
          <w:t>www</w:t>
        </w:r>
        <w:r w:rsidRPr="00C52EF9">
          <w:rPr>
            <w:rStyle w:val="a3"/>
          </w:rPr>
          <w:t>.1</w:t>
        </w:r>
        <w:r w:rsidRPr="002B7EA5">
          <w:rPr>
            <w:rStyle w:val="a3"/>
            <w:lang w:val="en-US"/>
          </w:rPr>
          <w:t>tv</w:t>
        </w:r>
        <w:r w:rsidRPr="00C52EF9">
          <w:rPr>
            <w:rStyle w:val="a3"/>
          </w:rPr>
          <w:t>.</w:t>
        </w:r>
        <w:r w:rsidRPr="002B7EA5">
          <w:rPr>
            <w:rStyle w:val="a3"/>
            <w:lang w:val="en-US"/>
          </w:rPr>
          <w:t>ru</w:t>
        </w:r>
        <w:r w:rsidRPr="00C52EF9">
          <w:rPr>
            <w:rStyle w:val="a3"/>
          </w:rPr>
          <w:t>/</w:t>
        </w:r>
        <w:r w:rsidRPr="002B7EA5">
          <w:rPr>
            <w:rStyle w:val="a3"/>
            <w:lang w:val="en-US"/>
          </w:rPr>
          <w:t>shows</w:t>
        </w:r>
        <w:r w:rsidRPr="00C52EF9">
          <w:rPr>
            <w:rStyle w:val="a3"/>
          </w:rPr>
          <w:t>/</w:t>
        </w:r>
        <w:r w:rsidRPr="002B7EA5">
          <w:rPr>
            <w:rStyle w:val="a3"/>
            <w:lang w:val="en-US"/>
          </w:rPr>
          <w:t>dobroe</w:t>
        </w:r>
        <w:r w:rsidRPr="00C52EF9">
          <w:rPr>
            <w:rStyle w:val="a3"/>
          </w:rPr>
          <w:t>-</w:t>
        </w:r>
        <w:r w:rsidRPr="002B7EA5">
          <w:rPr>
            <w:rStyle w:val="a3"/>
            <w:lang w:val="en-US"/>
          </w:rPr>
          <w:t>utro</w:t>
        </w:r>
        <w:r w:rsidRPr="00C52EF9">
          <w:rPr>
            <w:rStyle w:val="a3"/>
          </w:rPr>
          <w:t>/</w:t>
        </w:r>
        <w:r w:rsidRPr="002B7EA5">
          <w:rPr>
            <w:rStyle w:val="a3"/>
            <w:lang w:val="en-US"/>
          </w:rPr>
          <w:t>pro</w:t>
        </w:r>
        <w:r w:rsidRPr="00C52EF9">
          <w:rPr>
            <w:rStyle w:val="a3"/>
          </w:rPr>
          <w:t>-</w:t>
        </w:r>
        <w:r w:rsidRPr="002B7EA5">
          <w:rPr>
            <w:rStyle w:val="a3"/>
            <w:lang w:val="en-US"/>
          </w:rPr>
          <w:t>dengi</w:t>
        </w:r>
        <w:r w:rsidRPr="00C52EF9">
          <w:rPr>
            <w:rStyle w:val="a3"/>
          </w:rPr>
          <w:t>/</w:t>
        </w:r>
        <w:r w:rsidRPr="002B7EA5">
          <w:rPr>
            <w:rStyle w:val="a3"/>
            <w:lang w:val="en-US"/>
          </w:rPr>
          <w:t>programma</w:t>
        </w:r>
        <w:r w:rsidRPr="00C52EF9">
          <w:rPr>
            <w:rStyle w:val="a3"/>
          </w:rPr>
          <w:t>-</w:t>
        </w:r>
        <w:r w:rsidRPr="002B7EA5">
          <w:rPr>
            <w:rStyle w:val="a3"/>
            <w:lang w:val="en-US"/>
          </w:rPr>
          <w:t>dolgosrochnyh</w:t>
        </w:r>
        <w:r w:rsidRPr="00C52EF9">
          <w:rPr>
            <w:rStyle w:val="a3"/>
          </w:rPr>
          <w:t>-</w:t>
        </w:r>
        <w:r w:rsidRPr="002B7EA5">
          <w:rPr>
            <w:rStyle w:val="a3"/>
            <w:lang w:val="en-US"/>
          </w:rPr>
          <w:t>sberezheniy</w:t>
        </w:r>
        <w:r w:rsidRPr="00C52EF9">
          <w:rPr>
            <w:rStyle w:val="a3"/>
          </w:rPr>
          <w:t>-</w:t>
        </w:r>
        <w:r w:rsidRPr="002B7EA5">
          <w:rPr>
            <w:rStyle w:val="a3"/>
            <w:lang w:val="en-US"/>
          </w:rPr>
          <w:t>kopilka</w:t>
        </w:r>
        <w:r w:rsidRPr="00C52EF9">
          <w:rPr>
            <w:rStyle w:val="a3"/>
          </w:rPr>
          <w:t>-</w:t>
        </w:r>
        <w:r w:rsidRPr="002B7EA5">
          <w:rPr>
            <w:rStyle w:val="a3"/>
            <w:lang w:val="en-US"/>
          </w:rPr>
          <w:t>s</w:t>
        </w:r>
        <w:r w:rsidRPr="00C52EF9">
          <w:rPr>
            <w:rStyle w:val="a3"/>
          </w:rPr>
          <w:t>-</w:t>
        </w:r>
        <w:r w:rsidRPr="002B7EA5">
          <w:rPr>
            <w:rStyle w:val="a3"/>
            <w:lang w:val="en-US"/>
          </w:rPr>
          <w:t>doplatoy</w:t>
        </w:r>
        <w:r w:rsidRPr="00C52EF9">
          <w:rPr>
            <w:rStyle w:val="a3"/>
          </w:rPr>
          <w:t>-</w:t>
        </w:r>
        <w:r w:rsidRPr="002B7EA5">
          <w:rPr>
            <w:rStyle w:val="a3"/>
            <w:lang w:val="en-US"/>
          </w:rPr>
          <w:t>dobroe</w:t>
        </w:r>
        <w:r w:rsidRPr="00C52EF9">
          <w:rPr>
            <w:rStyle w:val="a3"/>
          </w:rPr>
          <w:t>-</w:t>
        </w:r>
        <w:r w:rsidRPr="002B7EA5">
          <w:rPr>
            <w:rStyle w:val="a3"/>
            <w:lang w:val="en-US"/>
          </w:rPr>
          <w:t>utro</w:t>
        </w:r>
        <w:r w:rsidRPr="00C52EF9">
          <w:rPr>
            <w:rStyle w:val="a3"/>
          </w:rPr>
          <w:t>-</w:t>
        </w:r>
        <w:r w:rsidRPr="002B7EA5">
          <w:rPr>
            <w:rStyle w:val="a3"/>
            <w:lang w:val="en-US"/>
          </w:rPr>
          <w:t>fragment</w:t>
        </w:r>
        <w:r w:rsidRPr="00C52EF9">
          <w:rPr>
            <w:rStyle w:val="a3"/>
          </w:rPr>
          <w:t>-</w:t>
        </w:r>
        <w:r w:rsidRPr="002B7EA5">
          <w:rPr>
            <w:rStyle w:val="a3"/>
            <w:lang w:val="en-US"/>
          </w:rPr>
          <w:t>vypuska</w:t>
        </w:r>
        <w:r w:rsidRPr="00C52EF9">
          <w:rPr>
            <w:rStyle w:val="a3"/>
          </w:rPr>
          <w:t>-</w:t>
        </w:r>
        <w:r w:rsidRPr="002B7EA5">
          <w:rPr>
            <w:rStyle w:val="a3"/>
            <w:lang w:val="en-US"/>
          </w:rPr>
          <w:t>ot</w:t>
        </w:r>
        <w:r w:rsidRPr="00C52EF9">
          <w:rPr>
            <w:rStyle w:val="a3"/>
          </w:rPr>
          <w:t>-18-08-2026</w:t>
        </w:r>
      </w:hyperlink>
      <w:r w:rsidRPr="00C52EF9">
        <w:t xml:space="preserve"> </w:t>
      </w:r>
    </w:p>
    <w:p w14:paraId="4866EFC9" w14:textId="77777777" w:rsidR="00B816B4" w:rsidRPr="00A10E3B" w:rsidRDefault="00B816B4" w:rsidP="00B816B4">
      <w:pPr>
        <w:pStyle w:val="2"/>
      </w:pPr>
      <w:bookmarkStart w:id="57" w:name="_Toc237935415"/>
      <w:r w:rsidRPr="00A10E3B">
        <w:t xml:space="preserve">РБК Инвестиции, 16.08.2026, </w:t>
      </w:r>
      <w:r w:rsidRPr="00A10E3B">
        <w:rPr>
          <w:rFonts w:eastAsia="Verdana"/>
        </w:rPr>
        <w:t>Что изменится в личных финансах для россиян с 1 сентября 2026 года</w:t>
      </w:r>
      <w:bookmarkEnd w:id="57"/>
    </w:p>
    <w:p w14:paraId="3009CEB5" w14:textId="770012D1" w:rsidR="00B816B4" w:rsidRPr="00B816B4" w:rsidRDefault="00B816B4" w:rsidP="00A60257">
      <w:pPr>
        <w:pStyle w:val="3"/>
      </w:pPr>
      <w:bookmarkStart w:id="58" w:name="_Toc237935416"/>
      <w:r w:rsidRPr="00B816B4">
        <w:t xml:space="preserve">В начале осени россиян ждут масштабные изменения в финансовой сфере. Что меняется с 1 сентября и как перемены отразятся на личных бюджетах - в обзоре </w:t>
      </w:r>
      <w:r w:rsidR="00C521C8">
        <w:t>«</w:t>
      </w:r>
      <w:r w:rsidRPr="00B816B4">
        <w:t>РБК Инвестиций</w:t>
      </w:r>
      <w:r w:rsidR="00C521C8">
        <w:t>»</w:t>
      </w:r>
      <w:r w:rsidRPr="00B816B4">
        <w:t>.</w:t>
      </w:r>
      <w:bookmarkEnd w:id="58"/>
    </w:p>
    <w:p w14:paraId="034BC3AF" w14:textId="77777777" w:rsidR="00B816B4" w:rsidRPr="00B816B4" w:rsidRDefault="00B816B4" w:rsidP="00B816B4">
      <w:r w:rsidRPr="00B816B4">
        <w:t>1. Пенсии</w:t>
      </w:r>
    </w:p>
    <w:p w14:paraId="0C9EC075" w14:textId="77777777" w:rsidR="00B816B4" w:rsidRPr="00B816B4" w:rsidRDefault="00B816B4" w:rsidP="00B816B4">
      <w:r w:rsidRPr="00B816B4">
        <w:t>С 1 сентября бессрочную надбавку получат те пенсионеры, которым в августе исполнилось 80 лет. Они начнут получать двойную фиксированную выплату - 19 169,38. Пенсию повысят в беззаявительном порядке. Однако такая прибавка распространяется только на получателей страховой пенсии.</w:t>
      </w:r>
    </w:p>
    <w:p w14:paraId="4149FE9B" w14:textId="77777777" w:rsidR="00B816B4" w:rsidRPr="00B816B4" w:rsidRDefault="00B816B4" w:rsidP="00B816B4">
      <w:r w:rsidRPr="00B816B4">
        <w:t>Если же пенсионер получил в августе нынешнего года первую группу инвалидности, ему также (со дня установления группы инвалидности) будет произведен перерасчет размера фиксированной выплаты - она будет выплачиваться в двойном размере.</w:t>
      </w:r>
    </w:p>
    <w:p w14:paraId="4EB95052" w14:textId="77777777" w:rsidR="00B816B4" w:rsidRPr="00B816B4" w:rsidRDefault="00B816B4" w:rsidP="00B816B4">
      <w:r w:rsidRPr="00B816B4">
        <w:t>2. Единый QR-код и цифровой рубль</w:t>
      </w:r>
    </w:p>
    <w:p w14:paraId="364B4A68" w14:textId="77777777" w:rsidR="00B816B4" w:rsidRPr="00B816B4" w:rsidRDefault="00B816B4" w:rsidP="00B816B4">
      <w:r w:rsidRPr="00B816B4">
        <w:t>Универсальный (единый) QR-код - это универсальный платежный код от Национальной системы платежных карт (НСПК), который будет работать через Систему быстрых платежей (СБП).</w:t>
      </w:r>
    </w:p>
    <w:p w14:paraId="017251D9" w14:textId="77777777" w:rsidR="00B816B4" w:rsidRPr="00B816B4" w:rsidRDefault="00B816B4" w:rsidP="00B816B4">
      <w:r w:rsidRPr="00B816B4">
        <w:t>С 1 сентября вступает в силу закон, который обязывает банки использовать универсальный платежный код и одновременно с этим начнется поэтапное введение цифрового рубля в оборот.</w:t>
      </w:r>
    </w:p>
    <w:p w14:paraId="19BAB20C" w14:textId="35348CDE" w:rsidR="00B816B4" w:rsidRPr="00B816B4" w:rsidRDefault="00B816B4" w:rsidP="00B816B4">
      <w:r w:rsidRPr="00B816B4">
        <w:t xml:space="preserve">Единый QR-код будет генерироваться только специально уполномоченной организацией - АО </w:t>
      </w:r>
      <w:r w:rsidR="00C521C8">
        <w:t>«</w:t>
      </w:r>
      <w:r w:rsidRPr="00B816B4">
        <w:t>НСПК</w:t>
      </w:r>
      <w:r w:rsidR="00C521C8">
        <w:t>»</w:t>
      </w:r>
      <w:r w:rsidRPr="00B816B4">
        <w:t>, соответственно, при подключении эквайринга банки будут запрашивать такой QR-код у НСПК и предоставлять его владельцу торговой точки для приема платежей.</w:t>
      </w:r>
    </w:p>
    <w:p w14:paraId="2A4D4363" w14:textId="77777777" w:rsidR="00B816B4" w:rsidRPr="00B816B4" w:rsidRDefault="00B816B4" w:rsidP="00B816B4">
      <w:r w:rsidRPr="00B816B4">
        <w:t>При оплате универсальным QR-кодом покупателю не придется задумываться, какой именно он должен отсканировать платежный код. Он будет единым, а считать его можно будет как штатной камерой телефона, так и камерой любого платежного приложения. Кроме того, именно такой метод оплаты будет применяться, если потребитель захочет рассчитаться за товар цифровыми рублями.</w:t>
      </w:r>
    </w:p>
    <w:p w14:paraId="711F07D0" w14:textId="77777777" w:rsidR="00B816B4" w:rsidRPr="00B816B4" w:rsidRDefault="00B816B4" w:rsidP="00B816B4">
      <w:r w:rsidRPr="00B816B4">
        <w:t>На сайте НСПК приведена следующая инструкция, как оплачивать покупки единым QR-кодом:</w:t>
      </w:r>
    </w:p>
    <w:p w14:paraId="4E7BACC3" w14:textId="77777777" w:rsidR="00B816B4" w:rsidRPr="00B816B4" w:rsidRDefault="00B816B4" w:rsidP="00B816B4">
      <w:r w:rsidRPr="00B816B4">
        <w:t>Откройте камеру на смартфоне или в платежном приложении и наведите ее на QR-код;</w:t>
      </w:r>
    </w:p>
    <w:p w14:paraId="799F902D" w14:textId="77777777" w:rsidR="00B816B4" w:rsidRPr="00B816B4" w:rsidRDefault="00B816B4" w:rsidP="00B816B4">
      <w:r w:rsidRPr="00B816B4">
        <w:t>Выберите способ оплаты и платежное приложение;</w:t>
      </w:r>
    </w:p>
    <w:p w14:paraId="796AF84B" w14:textId="77777777" w:rsidR="00B816B4" w:rsidRPr="00B816B4" w:rsidRDefault="00B816B4" w:rsidP="00B816B4">
      <w:r w:rsidRPr="00B816B4">
        <w:t>Подтвердите оплату.</w:t>
      </w:r>
    </w:p>
    <w:p w14:paraId="17C44F75" w14:textId="77777777" w:rsidR="00B816B4" w:rsidRPr="00B816B4" w:rsidRDefault="00B816B4" w:rsidP="00B816B4">
      <w:r w:rsidRPr="00B816B4">
        <w:lastRenderedPageBreak/>
        <w:t>Законом предусмотрен поэтапный переход на работу с единым QR:</w:t>
      </w:r>
    </w:p>
    <w:p w14:paraId="6128F8DE" w14:textId="77777777" w:rsidR="00B816B4" w:rsidRPr="00B816B4" w:rsidRDefault="00B816B4" w:rsidP="00B816B4">
      <w:r w:rsidRPr="00B816B4">
        <w:t>с 1 сентября 2026 года к системе должны подключиться системно значимые банки и их клиенты с выручкой более 120 млн за год;</w:t>
      </w:r>
    </w:p>
    <w:p w14:paraId="7BE053C8" w14:textId="77777777" w:rsidR="00B816B4" w:rsidRPr="00B816B4" w:rsidRDefault="00B816B4" w:rsidP="00B816B4">
      <w:r w:rsidRPr="00B816B4">
        <w:t>с 1 сентября 2027 года обязанности по предоставлению и использованию единого QR возникают у банков с универсальной лицензией и их клиентов с выручкой более 30 млн;</w:t>
      </w:r>
    </w:p>
    <w:p w14:paraId="67FB1883" w14:textId="77777777" w:rsidR="00B816B4" w:rsidRPr="00B816B4" w:rsidRDefault="00B816B4" w:rsidP="00B816B4">
      <w:r w:rsidRPr="00B816B4">
        <w:t>с 1 сентября 2028 года к системе должны подключиться все банки и все продавцы (исполнители) с выручкой от 20 млн.</w:t>
      </w:r>
    </w:p>
    <w:p w14:paraId="26E85958" w14:textId="77777777" w:rsidR="00B816B4" w:rsidRPr="00B816B4" w:rsidRDefault="00B816B4" w:rsidP="00B816B4">
      <w:r w:rsidRPr="00B816B4">
        <w:t>3. Единая система учета платежных карт</w:t>
      </w:r>
    </w:p>
    <w:p w14:paraId="3AB85332" w14:textId="77777777" w:rsidR="00B816B4" w:rsidRPr="00B816B4" w:rsidRDefault="00B816B4" w:rsidP="00B816B4">
      <w:r w:rsidRPr="00B816B4">
        <w:t>С 1 сентября вводится Единая система учета платежных карт, оператором которой станет Национальная система платежных карт (НСПК). Единая система учета платежных карт создается как одна из мер противодействия дроперству и финансовому мошенничеству.</w:t>
      </w:r>
    </w:p>
    <w:p w14:paraId="4C5C70EB" w14:textId="77777777" w:rsidR="00B816B4" w:rsidRPr="00B816B4" w:rsidRDefault="00B816B4" w:rsidP="00B816B4">
      <w:r w:rsidRPr="00B816B4">
        <w:t>В ЦБ пояснили, что в реестре будет содержаться информация обо всех платежных картах, выпущенных российскими банками, включая вид (в том числе Visa и Masterсard), а также общее количество карт, выданных человеку. Каждый раз при оформлении новой карты клиенту банк будет обращаться к реестру и проверять, сколькими картами клиент владеет.</w:t>
      </w:r>
    </w:p>
    <w:p w14:paraId="1164B35A" w14:textId="77777777" w:rsidR="00B816B4" w:rsidRPr="00B816B4" w:rsidRDefault="00B816B4" w:rsidP="00B816B4">
      <w:r w:rsidRPr="00B816B4">
        <w:t>Это необходимо потому, что с 1 сентября 2027 года вводится лимит на количество платежных карт на одного человека - не более 20 штук. Это общий лимит банковских карт во всех банках, при этом закон не ограничивает количество открытых счетов. Если у человека к моменту вступления нормы в силу уже будет больше 20 карт, он больше не сможет открыть новую.</w:t>
      </w:r>
    </w:p>
    <w:p w14:paraId="5F413E36" w14:textId="77777777" w:rsidR="00B816B4" w:rsidRPr="00B816B4" w:rsidRDefault="00B816B4" w:rsidP="00B816B4">
      <w:r w:rsidRPr="00B816B4">
        <w:t>4. Легализация криптовалюты в России</w:t>
      </w:r>
    </w:p>
    <w:p w14:paraId="64FC987F" w14:textId="77777777" w:rsidR="00B816B4" w:rsidRPr="00B816B4" w:rsidRDefault="00B816B4" w:rsidP="00B816B4">
      <w:r w:rsidRPr="00B816B4">
        <w:t>С 1 сентября вступает в силу закон, который определяет контуры регулирования криптовалют в России и дополняет действующие нормы по цифровым финансовым активам (ЦФА). Посредниками между биржей и инвесторами смогут выступать брокеры и управляющие компании, которые также смогут связывать российских клиентов с иностранной криптоинфраструктурой. Кроме того, закон легализует деятельность криптообменников: они будут обменивать безналичную фиатную валюту на криптовалюту и обратно.</w:t>
      </w:r>
    </w:p>
    <w:p w14:paraId="49733C25" w14:textId="77777777" w:rsidR="00B816B4" w:rsidRPr="00B816B4" w:rsidRDefault="00B816B4" w:rsidP="00B816B4">
      <w:r w:rsidRPr="00B816B4">
        <w:t>Однако, для большинства участников рынка криптовалюта будет доступна только как инвестиционный инструмент, платежи в ней запрещены. Исключением являются участники внешнеэкономической деятельности: им разрешено платить криптовалютой за товары и услуги, а криптообменникам - за ценные бумаги и цифровые права.</w:t>
      </w:r>
    </w:p>
    <w:p w14:paraId="64D72285" w14:textId="77777777" w:rsidR="00B816B4" w:rsidRPr="00B816B4" w:rsidRDefault="00B816B4" w:rsidP="00B816B4">
      <w:r w:rsidRPr="00B816B4">
        <w:t>Банк России планирует установить лимит на покупку криптовалют для неквалифицированных инвесторов - они смогут приобретать такие активы на сумму 300 тыс. в год. Такая норма содержится в проекте указания, опубликованном для обсуждения до 24 августа включительно.</w:t>
      </w:r>
    </w:p>
    <w:p w14:paraId="2C54224F" w14:textId="77777777" w:rsidR="00B816B4" w:rsidRPr="00B816B4" w:rsidRDefault="00B816B4" w:rsidP="00B816B4">
      <w:r w:rsidRPr="00B816B4">
        <w:t>Кроме того, Банк России включил в перечень криптовалют, доступных к публичному обращению на биржах, Bitcoin, Ethereum и Tether USDT. Квалифицированные инвесторы смогут приобретать все криптовалюты, которые будут торговаться на биржевом и внебиржевом рынках, без ограничений.</w:t>
      </w:r>
    </w:p>
    <w:p w14:paraId="32B4E9F2" w14:textId="77777777" w:rsidR="00B816B4" w:rsidRPr="00B816B4" w:rsidRDefault="00B816B4" w:rsidP="00B816B4">
      <w:r w:rsidRPr="00B816B4">
        <w:lastRenderedPageBreak/>
        <w:t>Прежде чем совершать сделки, всем инвесторам вне зависимости от их статуса необходимо будет пройти тестирование и ознакомиться с рисками инвестиций в криптоактивы, сказано в пресс-релизе регулятора.</w:t>
      </w:r>
    </w:p>
    <w:p w14:paraId="617FBA0F" w14:textId="77777777" w:rsidR="00B816B4" w:rsidRPr="00B816B4" w:rsidRDefault="00B816B4" w:rsidP="00B816B4">
      <w:r w:rsidRPr="00B816B4">
        <w:t>5. Росфинмониторинг получит доступ к переводам физлиц</w:t>
      </w:r>
    </w:p>
    <w:p w14:paraId="7C11C6C9" w14:textId="1E458B3C" w:rsidR="00B816B4" w:rsidRPr="00B816B4" w:rsidRDefault="00B816B4" w:rsidP="00B816B4">
      <w:r w:rsidRPr="00B816B4">
        <w:t xml:space="preserve">С 1 сентября Росфинмониторинг сможет получать информацию о платежных операциях, проводимых через универсальный платежный код, систему быстрых платежей (СБП), платежные карты национальной системы платежных карт (АО </w:t>
      </w:r>
      <w:r w:rsidR="00C521C8">
        <w:t>«</w:t>
      </w:r>
      <w:r w:rsidRPr="00B816B4">
        <w:t>НСПК</w:t>
      </w:r>
      <w:r w:rsidR="00C521C8">
        <w:t>»</w:t>
      </w:r>
      <w:r w:rsidRPr="00B816B4">
        <w:t>).</w:t>
      </w:r>
    </w:p>
    <w:p w14:paraId="5103F817" w14:textId="77777777" w:rsidR="00B816B4" w:rsidRPr="00B816B4" w:rsidRDefault="00B816B4" w:rsidP="00B816B4">
      <w:r w:rsidRPr="00B816B4">
        <w:t>В ведомстве отметили, что возможность получения службой информации у НСПК повысит оперативность проводимых Росфинмониторингом мероприятий. Действие нового закона не принесет каких-либо неудобств физлицам и не предполагает блокировку счетов.</w:t>
      </w:r>
    </w:p>
    <w:p w14:paraId="205179ED" w14:textId="77777777" w:rsidR="00B816B4" w:rsidRPr="00B816B4" w:rsidRDefault="00B816B4" w:rsidP="00B816B4">
      <w:r w:rsidRPr="00B816B4">
        <w:t>До 1 сентября для получения данных о переводах Росфинмониторинг отправляет запросы в банки. В пояснительной записке к закону сказано, что прямой канал связи с НСПК сократит нагрузку на кредитные организации.</w:t>
      </w:r>
    </w:p>
    <w:p w14:paraId="70BF3E54" w14:textId="77777777" w:rsidR="00B816B4" w:rsidRPr="00B816B4" w:rsidRDefault="00B816B4" w:rsidP="00B816B4">
      <w:r w:rsidRPr="00B816B4">
        <w:t>6. Самозапрет на участие в азартных играх</w:t>
      </w:r>
    </w:p>
    <w:p w14:paraId="73C7166C" w14:textId="77777777" w:rsidR="00B816B4" w:rsidRPr="00B816B4" w:rsidRDefault="00B816B4" w:rsidP="00B816B4">
      <w:r w:rsidRPr="00B816B4">
        <w:t>С 1 сентября вступает в силу закон, согласно которому физлицо вправе отказаться от участия в азартных играх путем направления в единый регулятор азартных игр соответствующего заявления. Граждане, которые установили самозапрет на азартные игры, не должны получать их рекламу.</w:t>
      </w:r>
    </w:p>
    <w:p w14:paraId="37B41B74" w14:textId="70F52593" w:rsidR="00B816B4" w:rsidRPr="00B816B4" w:rsidRDefault="00B816B4" w:rsidP="00B816B4">
      <w:r w:rsidRPr="00B816B4">
        <w:t xml:space="preserve">Вести реестр поручено публично-правовой компании </w:t>
      </w:r>
      <w:r w:rsidR="00C521C8">
        <w:t>«</w:t>
      </w:r>
      <w:r w:rsidRPr="00B816B4">
        <w:t>Единый регулятор азартных игр</w:t>
      </w:r>
      <w:r w:rsidR="00C521C8">
        <w:t>»</w:t>
      </w:r>
      <w:r w:rsidRPr="00B816B4">
        <w:t xml:space="preserve"> (ПАО </w:t>
      </w:r>
      <w:r w:rsidR="00C521C8">
        <w:t>«</w:t>
      </w:r>
      <w:r w:rsidRPr="00B816B4">
        <w:t>ЕРАИ</w:t>
      </w:r>
      <w:r w:rsidR="00C521C8">
        <w:t>»</w:t>
      </w:r>
      <w:r w:rsidRPr="00B816B4">
        <w:t>). Регистрация самоограничения требует верификации личности и фиксируется в ЕРАИ, блокируя доступ к легальным букмекерам и казино на весь срок.</w:t>
      </w:r>
    </w:p>
    <w:p w14:paraId="138E127A" w14:textId="02C20BE3" w:rsidR="00B816B4" w:rsidRPr="00B816B4" w:rsidRDefault="00B816B4" w:rsidP="00B816B4">
      <w:r w:rsidRPr="00B816B4">
        <w:t xml:space="preserve">Самозапрет активируется через </w:t>
      </w:r>
      <w:r w:rsidR="00C521C8">
        <w:t>«</w:t>
      </w:r>
      <w:r w:rsidRPr="00B816B4">
        <w:t>Госуслуги</w:t>
      </w:r>
      <w:r w:rsidR="00C521C8">
        <w:t>»</w:t>
      </w:r>
      <w:r w:rsidRPr="00B816B4">
        <w:t xml:space="preserve"> или МФЦ с отсрочкой в 12 часов для осознанного решения и минимальным сроком действия в один год, что позволяет предотвратить импульсивные возвраты. Отмена ограничения возможна не ранее чем через год, с уведомлением за 30 дней, что минимизирует риски рецидива зависимости.</w:t>
      </w:r>
    </w:p>
    <w:p w14:paraId="4C6783EC" w14:textId="77777777" w:rsidR="00B816B4" w:rsidRPr="00B816B4" w:rsidRDefault="00B816B4" w:rsidP="00B816B4">
      <w:r w:rsidRPr="00B816B4">
        <w:t>7. Ипотечные каникулы для семей с детьми</w:t>
      </w:r>
    </w:p>
    <w:p w14:paraId="3A3CD804" w14:textId="77777777" w:rsidR="00B816B4" w:rsidRPr="00B816B4" w:rsidRDefault="00B816B4" w:rsidP="00B816B4">
      <w:r w:rsidRPr="00B816B4">
        <w:t>С 1 сентября семьи при рождении или усыновлении второго ребенка или последующих детей смогут претендовать на получение кредитных каникул по ипотеке до полутора лет.</w:t>
      </w:r>
    </w:p>
    <w:p w14:paraId="4B37DEC7" w14:textId="77777777" w:rsidR="00B816B4" w:rsidRPr="00B816B4" w:rsidRDefault="00B816B4" w:rsidP="00B816B4">
      <w:r w:rsidRPr="00B816B4">
        <w:t>Основания для предоставления ипотечных каникул</w:t>
      </w:r>
    </w:p>
    <w:p w14:paraId="396A6384" w14:textId="77777777" w:rsidR="00B816B4" w:rsidRPr="00B816B4" w:rsidRDefault="00B816B4" w:rsidP="00B816B4">
      <w:r w:rsidRPr="00B816B4">
        <w:t>Размер кредита не должен превышать 15 млн.</w:t>
      </w:r>
    </w:p>
    <w:p w14:paraId="41789605" w14:textId="77777777" w:rsidR="00B816B4" w:rsidRPr="00B816B4" w:rsidRDefault="00B816B4" w:rsidP="00B816B4">
      <w:r w:rsidRPr="00B816B4">
        <w:t>Жилье должно быть единственным пригодным для постоянного проживания.</w:t>
      </w:r>
    </w:p>
    <w:p w14:paraId="4A201A34" w14:textId="77777777" w:rsidR="00B816B4" w:rsidRPr="00B816B4" w:rsidRDefault="00B816B4" w:rsidP="00B816B4">
      <w:r w:rsidRPr="00B816B4">
        <w:t>Льгота предоставляется однократно по каждому кредитному договору.</w:t>
      </w:r>
    </w:p>
    <w:p w14:paraId="4C9A154E" w14:textId="77777777" w:rsidR="00B816B4" w:rsidRPr="00B816B4" w:rsidRDefault="00B816B4" w:rsidP="00B816B4">
      <w:r w:rsidRPr="00B816B4">
        <w:t>Не требуется подтверждение снижения дохода.</w:t>
      </w:r>
    </w:p>
    <w:p w14:paraId="4E303810" w14:textId="77777777" w:rsidR="00B816B4" w:rsidRPr="00B816B4" w:rsidRDefault="00B816B4" w:rsidP="00B816B4">
      <w:r w:rsidRPr="00B816B4">
        <w:t>Каникулы предоставляются на период до достижения ребенком возраста полутора лет (или 18 месяцев с даты усыновления).</w:t>
      </w:r>
    </w:p>
    <w:p w14:paraId="2AE398C7" w14:textId="77777777" w:rsidR="00B816B4" w:rsidRPr="00B816B4" w:rsidRDefault="00B816B4" w:rsidP="00B816B4">
      <w:r w:rsidRPr="00B816B4">
        <w:t xml:space="preserve">Для запуска механизма необходимо в течение 180 дней после рождения или усыновления ребенка обратиться в банк с заявлением и подтверждающими документами - свидетельством о рождении или об усыновлении. Банк обязан рассмотреть обращение в </w:t>
      </w:r>
      <w:r w:rsidRPr="00B816B4">
        <w:lastRenderedPageBreak/>
        <w:t>пятидневный срок. Если через десять рабочих дней ответа от кредитной организации не поступило, каникулы считаются установленными автоматически.</w:t>
      </w:r>
    </w:p>
    <w:p w14:paraId="7868D166" w14:textId="77777777" w:rsidR="00B816B4" w:rsidRPr="00B816B4" w:rsidRDefault="00B816B4" w:rsidP="00B816B4">
      <w:r w:rsidRPr="00B816B4">
        <w:t>Платежи, которые клиент должен внести в первые шесть месяцев каникул, целиком переносятся в конец графика. За период с 7-го по 18-й месяц проценты начисляются на остаток долга, который был на момент начала каникул, и переносятся для погашения в график после перенесенных платежей каникул с первого по шестой месяц.</w:t>
      </w:r>
    </w:p>
    <w:p w14:paraId="68361E5A" w14:textId="77777777" w:rsidR="00B816B4" w:rsidRPr="00B816B4" w:rsidRDefault="00B816B4" w:rsidP="00B816B4">
      <w:r w:rsidRPr="00B816B4">
        <w:t xml:space="preserve">8. Налоговый вычет в </w:t>
      </w:r>
      <w:r w:rsidRPr="00B816B4">
        <w:rPr>
          <w:b/>
        </w:rPr>
        <w:t>ПДС</w:t>
      </w:r>
      <w:r w:rsidRPr="00B816B4">
        <w:t xml:space="preserve"> для родителей увеличен до 1 млн</w:t>
      </w:r>
    </w:p>
    <w:p w14:paraId="7F375CE6" w14:textId="77777777" w:rsidR="00B816B4" w:rsidRPr="00B816B4" w:rsidRDefault="00B816B4" w:rsidP="00B816B4">
      <w:r w:rsidRPr="00B816B4">
        <w:t>С 1 сентября 2026 года вступают в силу изменения в Налоговый кодекс. Они затронут вычеты по взносам, уплаченным с 2025 года. Главное изменение - лимит налогового вычета на долгосрочные сбережения увеличивается с 400 тыс. до 500 тыс. Повышенный налоговый вычет доступен не всем: воспользоваться им можно в том случае, если человек часть взносов делал по договорам в пользу ребенка.</w:t>
      </w:r>
    </w:p>
    <w:p w14:paraId="09F3ED94" w14:textId="77777777" w:rsidR="00B816B4" w:rsidRPr="00B816B4" w:rsidRDefault="00B816B4" w:rsidP="00B816B4">
      <w:r w:rsidRPr="00B816B4">
        <w:t>Лимит 500 тыс. действует, если договор оформлен:</w:t>
      </w:r>
    </w:p>
    <w:p w14:paraId="6DEDEA5B" w14:textId="77777777" w:rsidR="00B816B4" w:rsidRPr="00B816B4" w:rsidRDefault="00B816B4" w:rsidP="00B816B4">
      <w:r w:rsidRPr="00B816B4">
        <w:t>на ребенка до 18 лет;</w:t>
      </w:r>
    </w:p>
    <w:p w14:paraId="5B44899C" w14:textId="77777777" w:rsidR="00B816B4" w:rsidRPr="00B816B4" w:rsidRDefault="00B816B4" w:rsidP="00B816B4">
      <w:r w:rsidRPr="00B816B4">
        <w:t>на ребенка до 24 лет, который учится очно.</w:t>
      </w:r>
    </w:p>
    <w:p w14:paraId="6F601CE1" w14:textId="3A628275" w:rsidR="00B816B4" w:rsidRPr="00B816B4" w:rsidRDefault="00B816B4" w:rsidP="00B816B4">
      <w:r w:rsidRPr="00B816B4">
        <w:t xml:space="preserve">В </w:t>
      </w:r>
      <w:r w:rsidR="00C521C8">
        <w:t>«</w:t>
      </w:r>
      <w:r w:rsidRPr="00B816B4">
        <w:rPr>
          <w:b/>
        </w:rPr>
        <w:t>СберНПФ</w:t>
      </w:r>
      <w:r w:rsidR="00C521C8">
        <w:t>»</w:t>
      </w:r>
      <w:r w:rsidRPr="00B816B4">
        <w:t xml:space="preserve"> пояснили, что 500 тыс. - это совокупная сумма вычетов одного налогоплательщика, которую можно заявить за год, а не вычет на каждого ребенка.</w:t>
      </w:r>
    </w:p>
    <w:p w14:paraId="5540E391" w14:textId="77777777" w:rsidR="00B816B4" w:rsidRPr="00B816B4" w:rsidRDefault="00B816B4" w:rsidP="00B816B4">
      <w:r w:rsidRPr="00B816B4">
        <w:t xml:space="preserve">Лимит можно повысить только за счет взносов по договорам, оформленным в пользу детей. Так, если положить все деньги на личный </w:t>
      </w:r>
      <w:r w:rsidRPr="00B816B4">
        <w:rPr>
          <w:b/>
        </w:rPr>
        <w:t>ПДС-счет</w:t>
      </w:r>
      <w:r w:rsidRPr="00B816B4">
        <w:t>, сумма вычета останется прежней - 400 тыс.</w:t>
      </w:r>
    </w:p>
    <w:p w14:paraId="35670705" w14:textId="77777777" w:rsidR="00B816B4" w:rsidRPr="00B816B4" w:rsidRDefault="00B816B4" w:rsidP="00B816B4">
      <w:r w:rsidRPr="00B816B4">
        <w:t>Каждый родитель получает право на собственный лимит. И мать, и отец могут воспользоваться лимитом 500 тыс., если оба пополняют договор в пользу ребенка. В итоге семья сможет получить налоговый вычет с суммы 1 млн в год.</w:t>
      </w:r>
    </w:p>
    <w:p w14:paraId="4C852062" w14:textId="77777777" w:rsidR="00B816B4" w:rsidRPr="00B816B4" w:rsidRDefault="00B816B4" w:rsidP="00B816B4">
      <w:r w:rsidRPr="00B816B4">
        <w:t>Главное о нововведениях в личных финансах с 1 сентября</w:t>
      </w:r>
    </w:p>
    <w:p w14:paraId="2A383A14" w14:textId="77777777" w:rsidR="00B816B4" w:rsidRPr="00B816B4" w:rsidRDefault="00B816B4" w:rsidP="00B816B4">
      <w:r w:rsidRPr="00B816B4">
        <w:t>С сентября пенсионеры, которым в августе исполнилось 80 лет или установлена первая группа инвалидности, начнут автоматически получать двойную фиксированную выплату - 19 169,38. Прибавка положена только получателям страховой пенсии.</w:t>
      </w:r>
    </w:p>
    <w:p w14:paraId="4A18C903" w14:textId="77777777" w:rsidR="00B816B4" w:rsidRPr="00B816B4" w:rsidRDefault="00B816B4" w:rsidP="00B816B4">
      <w:r w:rsidRPr="00B816B4">
        <w:t>Банки станут использовать единый QR-код от НСПК, который позволит оплачивать покупки любым приложением, включая цифровые рубли. Предусмотрен поэтапный переход: с 2026 года будет действовать для системно значимых банков и продавцов с выручкой от 120 млн.</w:t>
      </w:r>
    </w:p>
    <w:p w14:paraId="33E45753" w14:textId="77777777" w:rsidR="00B816B4" w:rsidRPr="00B816B4" w:rsidRDefault="00B816B4" w:rsidP="00B816B4">
      <w:r w:rsidRPr="00B816B4">
        <w:t>Начнет действовать Единая система банковских карт, чтобы бороться с дропами, а с сентября 2027 года вводится лимит - не более 20 карт на человека во всех банках (счета не ограничены). Если у человека больше 20 карт, то в выдаче новой откажут.</w:t>
      </w:r>
    </w:p>
    <w:p w14:paraId="59F6DFD2" w14:textId="77777777" w:rsidR="00B816B4" w:rsidRPr="00B816B4" w:rsidRDefault="00B816B4" w:rsidP="00B816B4">
      <w:r w:rsidRPr="00B816B4">
        <w:t>Криптовалюта в России становится инвестиционным инструментом - платежи запрещены, кроме внешнеэкономической деятельности. Брокеры и криптообменники получают легальный статус посредников.</w:t>
      </w:r>
    </w:p>
    <w:p w14:paraId="6EF55EDE" w14:textId="77777777" w:rsidR="00B816B4" w:rsidRPr="00B816B4" w:rsidRDefault="00B816B4" w:rsidP="00B816B4">
      <w:r w:rsidRPr="00B816B4">
        <w:t>Росфинмониторинг сможет напрямую получать данные о переводах через СБП и единый QR-код у НСПК, минуя банки. Для граждан это не создаст неудобств и не приведет к блокировкам счетов.</w:t>
      </w:r>
    </w:p>
    <w:p w14:paraId="564553D9" w14:textId="3E259FFE" w:rsidR="00B816B4" w:rsidRPr="00B816B4" w:rsidRDefault="00B816B4" w:rsidP="00B816B4">
      <w:r w:rsidRPr="00B816B4">
        <w:lastRenderedPageBreak/>
        <w:t xml:space="preserve">Можно будет установить самозапрет на азартные игры через </w:t>
      </w:r>
      <w:r w:rsidR="00C521C8">
        <w:t>«</w:t>
      </w:r>
      <w:r w:rsidRPr="00B816B4">
        <w:t>Госуслуги</w:t>
      </w:r>
      <w:r w:rsidR="00C521C8">
        <w:t>»</w:t>
      </w:r>
      <w:r w:rsidRPr="00B816B4">
        <w:t xml:space="preserve"> или МФЦ с минимальным сроком от года. Отменить ограничение раньше срока не получится.</w:t>
      </w:r>
    </w:p>
    <w:p w14:paraId="3CAE8692" w14:textId="77777777" w:rsidR="00B816B4" w:rsidRPr="00B816B4" w:rsidRDefault="00B816B4" w:rsidP="00B816B4">
      <w:r w:rsidRPr="00B816B4">
        <w:t>Семьи с двумя и более детьми с сентября могут взять ипотечные каникулы до 1,5 лет без подтверждения снижения дохода. Лимит кредита - до 15 млн. Обратиться в банк нужно в течение 180 дней после рождения или усыновления ребенка.</w:t>
      </w:r>
    </w:p>
    <w:p w14:paraId="0E6D679C" w14:textId="77777777" w:rsidR="00B816B4" w:rsidRPr="00B816B4" w:rsidRDefault="00B816B4" w:rsidP="00B816B4">
      <w:r w:rsidRPr="00B816B4">
        <w:t xml:space="preserve">Вырастет лимит налогового вычета на долгосрочные сбережения с 400 тыс. до 500 тыс., но только если договор </w:t>
      </w:r>
      <w:r w:rsidRPr="00B816B4">
        <w:rPr>
          <w:b/>
        </w:rPr>
        <w:t>ПДС</w:t>
      </w:r>
      <w:r w:rsidRPr="00B816B4">
        <w:t xml:space="preserve"> оформлен на ребенка. Оба родителя могут использовать этот лимит, увеличивая совокупный семейный вычет до 1 млн в год.</w:t>
      </w:r>
    </w:p>
    <w:p w14:paraId="162C739D" w14:textId="77777777" w:rsidR="00B816B4" w:rsidRPr="007E555C" w:rsidRDefault="0083171A" w:rsidP="00B816B4">
      <w:hyperlink r:id="rId17" w:history="1">
        <w:r w:rsidR="00B816B4" w:rsidRPr="00B816B4">
          <w:rPr>
            <w:rStyle w:val="a3"/>
          </w:rPr>
          <w:t>https://www.rbc.ru/quote/16/08/2026/6a7acd2a9a79474771f6b109</w:t>
        </w:r>
      </w:hyperlink>
    </w:p>
    <w:p w14:paraId="18F8BC5C" w14:textId="77777777" w:rsidR="00011477" w:rsidRPr="00A10E3B" w:rsidRDefault="00011477" w:rsidP="00011477">
      <w:pPr>
        <w:pStyle w:val="2"/>
      </w:pPr>
      <w:bookmarkStart w:id="59" w:name="_Toc237935417"/>
      <w:r w:rsidRPr="00A10E3B">
        <w:t>Сбер Сова, 17.08.2026, Программа долгосрочных сбережений для пенсионеров: какие условия, насколько выгодно</w:t>
      </w:r>
      <w:bookmarkEnd w:id="59"/>
    </w:p>
    <w:p w14:paraId="195ED603" w14:textId="77777777" w:rsidR="00011477" w:rsidRPr="00A10E3B" w:rsidRDefault="00011477" w:rsidP="00A60257">
      <w:pPr>
        <w:pStyle w:val="3"/>
      </w:pPr>
      <w:bookmarkStart w:id="60" w:name="_Toc237935418"/>
      <w:r w:rsidRPr="00A10E3B">
        <w:t>ПДС, или программа долгосрочных сбережений — это государственный инструмент для накопления денег. Программа действует в России с 2024 года. Участник заключает договор с негосударственным пенсионным фондом (НПФ) и открывает счёт. На счёт поступают личные взносы человека, государственное софинансирование и инвестиционный доход, который зарабатывает фонд. ПДС даёт особое преимущество людям старшего возраста: они выходят на выплаты раньше остальных участников. Разберём условия программы и оценим, насколько она выгодна.</w:t>
      </w:r>
      <w:bookmarkEnd w:id="60"/>
    </w:p>
    <w:p w14:paraId="6644FA98" w14:textId="77777777" w:rsidR="00011477" w:rsidRPr="00A10E3B" w:rsidRDefault="00011477" w:rsidP="00011477">
      <w:r w:rsidRPr="00A10E3B">
        <w:t>Как работает ПДС для пенсионеров</w:t>
      </w:r>
    </w:p>
    <w:p w14:paraId="7F4E7A53" w14:textId="77777777" w:rsidR="00011477" w:rsidRPr="00A10E3B" w:rsidRDefault="00011477" w:rsidP="00011477">
      <w:r w:rsidRPr="00A10E3B">
        <w:t>Человек выбирает НПФ из реестра Банка России и заключает с ним договор. Дальше участник делает добровольные взносы, а фонд вкладывает эти средства в облигации, акции и другие инструменты. Государство добавляет к личным взносам собственные суммы, а инвестиционный доход увеличивает итоговый капитал на счёте.</w:t>
      </w:r>
    </w:p>
    <w:p w14:paraId="00B7AB95" w14:textId="77777777" w:rsidR="00011477" w:rsidRPr="00A10E3B" w:rsidRDefault="00011477" w:rsidP="00011477">
      <w:r w:rsidRPr="00A10E3B">
        <w:t>Обычные участники программы ждут выплат 15 лет с даты первого взноса. Для женщин с 55 лет и мужчин с 60 лет закон предусматривает отдельный путь: они подают заявление на периодические выплаты раньше, до истечения пятнадцатилетнего срока. Такое право делает программу долгосрочных сбережений особенно удобной для людей старшего возраста и тех, кто скоро выйдет на пенсию: участник получает право на периодические выплаты раньше, чем истечёт общий 15-летний срок.</w:t>
      </w:r>
    </w:p>
    <w:p w14:paraId="213E161F" w14:textId="77777777" w:rsidR="00011477" w:rsidRPr="00A10E3B" w:rsidRDefault="00011477" w:rsidP="00011477">
      <w:r w:rsidRPr="00A10E3B">
        <w:t>Минимальный взнос для участия в софинансировании — 2 тысячи рублей за календарный год. Размер и периодичность платежей человек определяет сам в договоре с НПФ. Можно также оформить ПДС на родителей и других членов семьи и близких родственников, а накопленную сумму передать конкретному правопреемнику, указав его имя при заключении договора.</w:t>
      </w:r>
    </w:p>
    <w:p w14:paraId="65E3766E" w14:textId="77777777" w:rsidR="00011477" w:rsidRPr="00A10E3B" w:rsidRDefault="00011477" w:rsidP="00011477">
      <w:r w:rsidRPr="00A10E3B">
        <w:t>Участник ПДС может перевести в программу свои ранее сформированные пенсионные накопления. Сделать это можно, если право на их выплату ещё не реализовано. Условие простое: человек ещё не подавал заявление на выплату этой суммы и не получал её единовременно. Если выплата накопительной пенсии уже назначена, перевести средства в программу долгосрочных сбережений уже нельзя.</w:t>
      </w:r>
    </w:p>
    <w:p w14:paraId="62435720" w14:textId="77777777" w:rsidR="00011477" w:rsidRPr="00A10E3B" w:rsidRDefault="00011477" w:rsidP="00011477">
      <w:r w:rsidRPr="00A10E3B">
        <w:t>Государственное софинансирование ПДС</w:t>
      </w:r>
    </w:p>
    <w:p w14:paraId="4C726434" w14:textId="77777777" w:rsidR="00011477" w:rsidRPr="00A10E3B" w:rsidRDefault="00011477" w:rsidP="00011477">
      <w:r w:rsidRPr="00A10E3B">
        <w:lastRenderedPageBreak/>
        <w:t>Размер государственной поддержки зависит от среднемесячного заработка участника программы и суммы его вложений. Максимальная доплата от государства — 36 тысяч рублей в год, а такую долгосрочную поддержку начисляют десять лет после первого платежа по договору с фондом.</w:t>
      </w:r>
    </w:p>
    <w:p w14:paraId="5B7B0936" w14:textId="77777777" w:rsidR="00011477" w:rsidRPr="00A10E3B" w:rsidRDefault="00011477" w:rsidP="00011477">
      <w:r w:rsidRPr="00A10E3B">
        <w:t>Формула следующая.</w:t>
      </w:r>
    </w:p>
    <w:p w14:paraId="1A1D5328" w14:textId="77777777" w:rsidR="00011477" w:rsidRPr="00A10E3B" w:rsidRDefault="00011477" w:rsidP="00011477">
      <w:r w:rsidRPr="00A10E3B">
        <w:t>Доход до 80 тысяч рублей в месяц включительно даёт коэффициент 1 к 1, то есть на каждый вложенный рубль государство добавляет рубль. За год выходит до 36 тысяч рублей при взносе от 36 тысяч рублей.</w:t>
      </w:r>
    </w:p>
    <w:p w14:paraId="720BE6A4" w14:textId="77777777" w:rsidR="00011477" w:rsidRPr="00A10E3B" w:rsidRDefault="00011477" w:rsidP="00011477">
      <w:r w:rsidRPr="00A10E3B">
        <w:t>Доход от 80 тысяч рублей 1 копейки до 150 тысяч рублей даёт коэффициент 1 к 2, то есть 50 копеек на рубль. Для максимальной поддержки нужно внести 72 тысячи рублей за год.</w:t>
      </w:r>
    </w:p>
    <w:p w14:paraId="4D9C1BDC" w14:textId="77777777" w:rsidR="00011477" w:rsidRPr="00A10E3B" w:rsidRDefault="00011477" w:rsidP="00011477">
      <w:r w:rsidRPr="00A10E3B">
        <w:t>Доход выше 150 тысяч рублей даёт коэффициент 1 к 4, то есть 25 копеек на рубль. Максимальные 36 тысяч рублей принесёт взнос 144 тысячи рублей за год.</w:t>
      </w:r>
    </w:p>
    <w:p w14:paraId="78E5B18B" w14:textId="77777777" w:rsidR="00011477" w:rsidRPr="00A10E3B" w:rsidRDefault="00011477" w:rsidP="00011477">
      <w:r w:rsidRPr="00A10E3B">
        <w:t>Для человека со среднемесячным доходом до 80 тысяч рублей максимальное софинансирование составляет 36 тысяч рублей при собственных взносах от 36 тысяч рублей в год.</w:t>
      </w:r>
    </w:p>
    <w:p w14:paraId="1ED90D8C" w14:textId="77777777" w:rsidR="00011477" w:rsidRPr="00A10E3B" w:rsidRDefault="00011477" w:rsidP="00011477">
      <w:r w:rsidRPr="00A10E3B">
        <w:t>Инвестиции на пенсии: как начать и стоит ли</w:t>
      </w:r>
    </w:p>
    <w:p w14:paraId="07E964A4" w14:textId="77777777" w:rsidR="00011477" w:rsidRPr="00A10E3B" w:rsidRDefault="00011477" w:rsidP="00011477">
      <w:r w:rsidRPr="00A10E3B">
        <w:t>Налоговый вычет по ПДС для пенсионеров</w:t>
      </w:r>
    </w:p>
    <w:p w14:paraId="1FC6A492" w14:textId="77777777" w:rsidR="00011477" w:rsidRPr="00A10E3B" w:rsidRDefault="00011477" w:rsidP="00011477">
      <w:r w:rsidRPr="00A10E3B">
        <w:t>Участники программы вправе получать налоговый вычет с внесённых средств. 400 тысяч рублей — совокупный лимит для соответствующих долгосрочных сбережений. При ставке НДФЛ 13% это даёт возврат до 52 тысяч рублей, а люди с более высокими доходами и повышенной ставкой налога возвращают больше денег.</w:t>
      </w:r>
    </w:p>
    <w:p w14:paraId="22A44956" w14:textId="77777777" w:rsidR="00011477" w:rsidRPr="00A10E3B" w:rsidRDefault="00011477" w:rsidP="00011477">
      <w:r w:rsidRPr="00A10E3B">
        <w:t>Вычет доступен только тем, кто платит НДФЛ. С пенсии этот налог не берут, поэтому неработающим пенсионерам вычет недоступен. Работающие пенсионеры, которые получают зарплату или другой облагаемый доход, вправе оформить вычет на общих основаниях. Дополнительно прибыль фонда по ПДС освобождена от налога при соблюдении условий программы.</w:t>
      </w:r>
    </w:p>
    <w:p w14:paraId="139E28FC" w14:textId="77777777" w:rsidR="00011477" w:rsidRPr="00A10E3B" w:rsidRDefault="00011477" w:rsidP="00011477">
      <w:r w:rsidRPr="00A10E3B">
        <w:t>Есть и ограничение по сроку. Для сохранения права на налоговый вычет по договорам, заключённым в 2024-2026 годах, основания для назначения выплат должны наступить не ранее чем через пять лет с даты заключения договора. Далее минимальный срок будет увеличиваться на один год и с 2031 года составит 10 лет. Нарушение этого условия означает возврат налогового вычета и уплату налога на инвестиционный доход.</w:t>
      </w:r>
    </w:p>
    <w:p w14:paraId="3596FCA0" w14:textId="77777777" w:rsidR="00011477" w:rsidRPr="00A10E3B" w:rsidRDefault="00011477" w:rsidP="00011477">
      <w:r w:rsidRPr="00A10E3B">
        <w:t>Что такое НПФ и как он защищает сбережения</w:t>
      </w:r>
    </w:p>
    <w:p w14:paraId="7C665EFD" w14:textId="77777777" w:rsidR="00011477" w:rsidRPr="00A10E3B" w:rsidRDefault="00011477" w:rsidP="00011477">
      <w:r w:rsidRPr="00A10E3B">
        <w:t>Негосударственный пенсионный фонд управляет деньгами участников ПДС и инвестирует их в надёжные активы: облигации федерального займа, корпоративные облигации, акции. У каждого фонда своя инвестиционная стратегия, а закон обязывает НПФ раскрывать, куда фонд вкладывает средства участников.</w:t>
      </w:r>
    </w:p>
    <w:p w14:paraId="7E56FA14" w14:textId="77777777" w:rsidR="00011477" w:rsidRPr="00A10E3B" w:rsidRDefault="00011477" w:rsidP="00011477">
      <w:r w:rsidRPr="00A10E3B">
        <w:t xml:space="preserve">Работу НПФ контролирует Банк России. Фонды должны соблюдать требования регулятора к финансовой устойчивости и инвестированию средств, а также раскрывать информацию о своей деятельности и результатах инвестирования. Сбережения участников ПДС защищены системой гарантирования. Базовая сумма гарантии составляет 2,8 млн рублей, а средства переведённых пенсионных накоплений и </w:t>
      </w:r>
      <w:r w:rsidRPr="00A10E3B">
        <w:lastRenderedPageBreak/>
        <w:t>полученное государственное софинансирование гарантируются дополнительно. Для стандартных банковских вкладов базовая сумма страхового возмещения составляет 1,4 млн рублей.</w:t>
      </w:r>
    </w:p>
    <w:p w14:paraId="69C4E04D" w14:textId="77777777" w:rsidR="00011477" w:rsidRPr="00A10E3B" w:rsidRDefault="00011477" w:rsidP="00011477">
      <w:r w:rsidRPr="00A10E3B">
        <w:t>Когда пенсионер может получить деньги из ПДС</w:t>
      </w:r>
    </w:p>
    <w:p w14:paraId="40DDE0BC" w14:textId="77777777" w:rsidR="00011477" w:rsidRPr="00A10E3B" w:rsidRDefault="00011477" w:rsidP="00011477">
      <w:r w:rsidRPr="00A10E3B">
        <w:t>Право на периодические выплаты по ПДС возникает, когда женщина достигает 55 лет, мужчина — 60 лет, либо проходит 15 лет с даты заключения договора. При этом возраст 55/60 лет позволяет начать получать именно периодические выплаты, не дожидаясь окончания 15-летнего срока. Выплаты могут быть пожизненными или срочными — на срок не менее 10 лет. Единовременное получение всей суммы возможно при соблюдении предусмотренных законом условий.</w:t>
      </w:r>
    </w:p>
    <w:p w14:paraId="1B036251" w14:textId="77777777" w:rsidR="00011477" w:rsidRPr="00A10E3B" w:rsidRDefault="00011477" w:rsidP="00011477">
      <w:r w:rsidRPr="00A10E3B">
        <w:t>В отдельных сложных жизненных ситуациях участник может получить средства досрочно. Закон предусматривает, в частности, необходимость дорогостоящего лечения и потерю кормильца. Для оформления выплаты потребуется подтвердить соответствующее обстоятельство документами, а конкретный порядок и перечень документов устанавливает НПФ в своих правилах. В начале 2026 года Министерство финансов обсуждало ограничение на вывод средств от софинансирования — предлагали разрешать эти выплаты только после пяти лет участия в программе. Причина простая: часть пенсионеров начала выводить личные платежи вместе с поддержкой от государства почти сразу после зачисления денег на счёт. Такое поведение противоречит идее долгосрочных сбережений, поэтому регулятор рассматривает дополнительные ограничения на досрочный вывод.</w:t>
      </w:r>
    </w:p>
    <w:p w14:paraId="6BDF84FB" w14:textId="77777777" w:rsidR="00011477" w:rsidRPr="00A10E3B" w:rsidRDefault="00011477" w:rsidP="00011477">
      <w:r w:rsidRPr="00A10E3B">
        <w:t>Налоговые льготы для пенсионеров: всё, что важно знать</w:t>
      </w:r>
    </w:p>
    <w:p w14:paraId="78FD7CED" w14:textId="77777777" w:rsidR="00011477" w:rsidRPr="00A10E3B" w:rsidRDefault="00011477" w:rsidP="00011477">
      <w:r w:rsidRPr="00A10E3B">
        <w:t>Стоит ли пенсионеру участвовать в ПДС</w:t>
      </w:r>
    </w:p>
    <w:p w14:paraId="2FAE9818" w14:textId="77777777" w:rsidR="00011477" w:rsidRPr="00A10E3B" w:rsidRDefault="00011477" w:rsidP="00011477">
      <w:r w:rsidRPr="00A10E3B">
        <w:t>Главное преимущество программы для пенсионеров — быстрый доступ к государственному софинансированию без долгого ожидания пятнадцатилетнего срока. При коэффициенте 1 к 1 государство фактически удваивает личные взносы участника, а это доходность, которую редко предлагает банковский вклад. Эту выгоду дополняют налоговый вычет для работающих людей и инвестиционный доход от фонда.</w:t>
      </w:r>
    </w:p>
    <w:p w14:paraId="580D9E45" w14:textId="77777777" w:rsidR="00011477" w:rsidRPr="00A10E3B" w:rsidRDefault="00011477" w:rsidP="00011477">
      <w:r w:rsidRPr="00A10E3B">
        <w:t>При этом важно оценить реальную ситуацию. Если человек вносит крупную сумму, которая заметно превышает лимит для полной поддержки от государства, эффект от неё на общую доходность падает, и обычный вклад может подойти лучше. Стоит заранее решить, какую сумму комфортно направить на долгий срок, и не будет ли эта сумма нужна на текущие расходы, лечение или помощь семье.</w:t>
      </w:r>
    </w:p>
    <w:p w14:paraId="1D7D96D5" w14:textId="77777777" w:rsidR="00011477" w:rsidRPr="00A10E3B" w:rsidRDefault="00011477" w:rsidP="00011477">
      <w:r w:rsidRPr="00A10E3B">
        <w:t>Перед заключением договора полезно сравнить несколько фондов — посмотреть на историческую доходность, репутацию и условия получения выплат. Такое сравнение помогает выбрать программу, которая подходит именно вашей ситуации, и не проиграть в доходности банковскому вкладу.</w:t>
      </w:r>
    </w:p>
    <w:p w14:paraId="76103414" w14:textId="77777777" w:rsidR="00011477" w:rsidRPr="00A10E3B" w:rsidRDefault="00011477" w:rsidP="00011477">
      <w:r w:rsidRPr="00A10E3B">
        <w:t>ПДС или банковский вклад: пример расчёта</w:t>
      </w:r>
    </w:p>
    <w:p w14:paraId="66AAE723" w14:textId="77777777" w:rsidR="00011477" w:rsidRPr="00A10E3B" w:rsidRDefault="00011477" w:rsidP="00011477">
      <w:r w:rsidRPr="00A10E3B">
        <w:t>Возьмём человека со среднемесячным доходом до 80 тысяч рублей. Он вносит в ПДС 36 тысяч рублей за год. При выполнении условий программы государство добавит ещё 36 тысяч рублей — максимальную сумму софинансирования для этой категории участников. При этом государственная поддержка поступает не одновременно с личным взносом, поэтому считать её доходностью за один год некорректно.</w:t>
      </w:r>
    </w:p>
    <w:p w14:paraId="45721DEE" w14:textId="77777777" w:rsidR="00011477" w:rsidRPr="00A10E3B" w:rsidRDefault="00011477" w:rsidP="00011477">
      <w:r w:rsidRPr="00A10E3B">
        <w:lastRenderedPageBreak/>
        <w:t>Кроме господдержки, на сумму сбережений влияет инвестиционный доход НПФ. Например, в 2025 году средневзвешенная доходность пенсионных резервов НПФ составила 16,2%. Однако это показатель за конкретный год, а будущая доходность не гарантирована.</w:t>
      </w:r>
    </w:p>
    <w:p w14:paraId="45F302BC" w14:textId="77777777" w:rsidR="00011477" w:rsidRPr="00A10E3B" w:rsidRDefault="00011477" w:rsidP="00011477">
      <w:r w:rsidRPr="00A10E3B">
        <w:t>Поэтому при сравнении ПДС с банковским вкладом нужно учитывать не только процентную ставку. ПДС может оказаться выгоднее за счёт государственного софинансирования и налогового вычета, но деньги в программе рассчитаны на долгосрочное размещение. Банковский вклад, в свою очередь, обычно даёт более простой и понятный доступ к накоплениям.</w:t>
      </w:r>
    </w:p>
    <w:p w14:paraId="16BCC6E2" w14:textId="77777777" w:rsidR="00011477" w:rsidRPr="00A10E3B" w:rsidRDefault="00011477" w:rsidP="00011477">
      <w:r w:rsidRPr="00A10E3B">
        <w:t>Заключение</w:t>
      </w:r>
    </w:p>
    <w:p w14:paraId="632684BF" w14:textId="77777777" w:rsidR="00011477" w:rsidRPr="00A10E3B" w:rsidRDefault="00011477" w:rsidP="00011477">
      <w:r w:rsidRPr="00A10E3B">
        <w:t>ПДС для пенсионеров сочетает несколько источников выгоды: государственное софинансирование, налоговый вычет для работающих пенсионеров и прибыль от инвестиций фонда. Возрастные льготы позволяют получать периодические выплаты раньше остальных участников программы, за пять и даже десять лет до истечения общего пятнадцатилетнего срока договора.</w:t>
      </w:r>
    </w:p>
    <w:p w14:paraId="57BF7983" w14:textId="77777777" w:rsidR="00011477" w:rsidRPr="00A10E3B" w:rsidRDefault="00011477" w:rsidP="00011477">
      <w:r w:rsidRPr="00A10E3B">
        <w:t>Чтобы сохранить все льготы, стоит участвовать в программе минимум 5 лет с учётом действующих на 2024-2026 годы правил Налогового кодекса. А чтобы получить максимальную сумму государственной поддержки, выгоднее держать деньги в ПДС дольше: все 10 лет, пока действует софинансирование личных взносов.</w:t>
      </w:r>
    </w:p>
    <w:p w14:paraId="771F7D85" w14:textId="39937EC4" w:rsidR="00011477" w:rsidRPr="00A10E3B" w:rsidRDefault="0083171A" w:rsidP="00011477">
      <w:hyperlink r:id="rId18" w:history="1">
        <w:r w:rsidR="00011477" w:rsidRPr="00A10E3B">
          <w:rPr>
            <w:rStyle w:val="a3"/>
          </w:rPr>
          <w:t>https://sbersova.ru/sections/savings/programma-dolgosrochnyh-sberezhenij-dlya-pensionerov</w:t>
        </w:r>
      </w:hyperlink>
      <w:r w:rsidR="00011477" w:rsidRPr="00A10E3B">
        <w:t xml:space="preserve"> </w:t>
      </w:r>
    </w:p>
    <w:p w14:paraId="0CEE18BB" w14:textId="77777777" w:rsidR="00687782" w:rsidRPr="00A10E3B" w:rsidRDefault="00687782" w:rsidP="00687782">
      <w:pPr>
        <w:pStyle w:val="2"/>
      </w:pPr>
      <w:bookmarkStart w:id="61" w:name="_Toc237935419"/>
      <w:r w:rsidRPr="00A10E3B">
        <w:t>Лента.ру, 17.08.2026, Копилка со страховкой или ловушка на годы? Разбираем накопительное страхование жизни</w:t>
      </w:r>
      <w:bookmarkEnd w:id="61"/>
    </w:p>
    <w:p w14:paraId="25377F0C" w14:textId="77777777" w:rsidR="00687782" w:rsidRPr="00A10E3B" w:rsidRDefault="00687782" w:rsidP="00A60257">
      <w:pPr>
        <w:pStyle w:val="3"/>
      </w:pPr>
      <w:bookmarkStart w:id="62" w:name="_Toc237935420"/>
      <w:r w:rsidRPr="00A10E3B">
        <w:t>В 2026 году россияне стали в 1,6 раза активнее вкладывать деньги в накопительное страхование жизни (НСЖ). За полгода на такие полисы потратили больше 850 млрд рублей. Чем это лучше вклада? Есть как минимум 6 сценариев, когда НСЖ реально полезен. Но если что-то пойдет не по плану, плата может быть слишком велика. Разбираем, что это за продукт, сколько на нем можно заработать и в каких случаях он оборачивается убытком.</w:t>
      </w:r>
      <w:bookmarkEnd w:id="62"/>
    </w:p>
    <w:p w14:paraId="5D11C347" w14:textId="77777777" w:rsidR="00687782" w:rsidRPr="00A10E3B" w:rsidRDefault="00687782" w:rsidP="00687782">
      <w:r w:rsidRPr="00A10E3B">
        <w:t>Что такое накопительное страхование жизни</w:t>
      </w:r>
    </w:p>
    <w:p w14:paraId="0D7D656B" w14:textId="77777777" w:rsidR="00687782" w:rsidRPr="00A10E3B" w:rsidRDefault="00687782" w:rsidP="00687782">
      <w:r w:rsidRPr="00A10E3B">
        <w:t>Накопительное страхование жизни (НСЖ) — это копилка и страховой полис в одном договоре. Вы несколько лет вносите фиксированные суммы, а в конце срока забираете накопленное. Если с вами что-то случится раньше, близкие получат всю запланированную сумму целиком — даже если вы успели сделать всего один взнос.</w:t>
      </w:r>
    </w:p>
    <w:p w14:paraId="1EA87F8F" w14:textId="77777777" w:rsidR="00687782" w:rsidRPr="00A10E3B" w:rsidRDefault="00687782" w:rsidP="00687782">
      <w:r w:rsidRPr="00A10E3B">
        <w:t>НСЖ не стоит путать с обычным (рисковым) страхованием. Когда вы покупаете стандартный полис от несчастного случая, деньги просто сгорают, если за год вы ничего не сломали. В накопительном страховании ваши взносы не пропадают — они копятся на личном счете.</w:t>
      </w:r>
    </w:p>
    <w:p w14:paraId="41324194" w14:textId="77777777" w:rsidR="00687782" w:rsidRPr="00A10E3B" w:rsidRDefault="00687782" w:rsidP="00687782">
      <w:r w:rsidRPr="00A10E3B">
        <w:t>Договор заключают со страховой компанией на срок от 5 лет. Чаще всего берут 10–20 лет, но встречаются программы и на 40. Платить нужно по графику: раз в месяц, раз в квартал или раз в год.</w:t>
      </w:r>
    </w:p>
    <w:p w14:paraId="400AA02F" w14:textId="77777777" w:rsidR="00687782" w:rsidRPr="00A10E3B" w:rsidRDefault="00687782" w:rsidP="00687782">
      <w:r w:rsidRPr="00A10E3B">
        <w:lastRenderedPageBreak/>
        <w:t>Только за январь–июнь 2026 года россияне занесли в НСЖ 857 млрд рублей — на 66% больше, чем год назад.</w:t>
      </w:r>
    </w:p>
    <w:p w14:paraId="72B0079C" w14:textId="77777777" w:rsidR="00687782" w:rsidRPr="00A10E3B" w:rsidRDefault="00687782" w:rsidP="00687782">
      <w:r w:rsidRPr="00A10E3B">
        <w:t>Средства по программам НСЖ направляются на обеспечение рисков, а также на инвестиции в надежные активы.</w:t>
      </w:r>
    </w:p>
    <w:p w14:paraId="6620D206" w14:textId="77777777" w:rsidR="00687782" w:rsidRPr="00A10E3B" w:rsidRDefault="00687782" w:rsidP="00687782">
      <w:r w:rsidRPr="00A10E3B">
        <w:t>Владислав Синцов</w:t>
      </w:r>
    </w:p>
    <w:p w14:paraId="14260ED1" w14:textId="429A1629" w:rsidR="00687782" w:rsidRPr="00A10E3B" w:rsidRDefault="00687782" w:rsidP="00687782">
      <w:r w:rsidRPr="00A10E3B">
        <w:t xml:space="preserve">операционный директор </w:t>
      </w:r>
      <w:r w:rsidR="00C521C8">
        <w:t>«</w:t>
      </w:r>
      <w:r w:rsidRPr="00A10E3B">
        <w:t>Совкомбанк Страхование Жизни</w:t>
      </w:r>
      <w:r w:rsidR="00C521C8">
        <w:t>»</w:t>
      </w:r>
    </w:p>
    <w:p w14:paraId="13132B37" w14:textId="77777777" w:rsidR="00687782" w:rsidRPr="00A10E3B" w:rsidRDefault="00687782" w:rsidP="00687782">
      <w:r w:rsidRPr="00A10E3B">
        <w:t>В любом договоре НСЖ заложены два исхода:</w:t>
      </w:r>
    </w:p>
    <w:p w14:paraId="616D94CD" w14:textId="77777777" w:rsidR="00687782" w:rsidRPr="00A10E3B" w:rsidRDefault="00687782" w:rsidP="00687782">
      <w:r w:rsidRPr="00A10E3B">
        <w:t>Дожитие. Вы платили взносы, срок закончился, вы живы и здоровы. Страховая возвращает всю накопленную сумму плюс инвестиционный доход, если компания смогла его заработать.</w:t>
      </w:r>
    </w:p>
    <w:p w14:paraId="43F262AD" w14:textId="77777777" w:rsidR="00687782" w:rsidRPr="00A10E3B" w:rsidRDefault="00687782" w:rsidP="00687782">
      <w:r w:rsidRPr="00A10E3B">
        <w:t>Страховой случай. Человек уходит из жизни или получает тяжелую инвалидность, пока договор действует. Тогда страховая сразу выплачивает выгодоприобретателям — тем, кого клиент указал в полисе, — полную сумму, на которую был рассчитан договор.</w:t>
      </w:r>
    </w:p>
    <w:p w14:paraId="44C05765" w14:textId="77777777" w:rsidR="00687782" w:rsidRPr="00A10E3B" w:rsidRDefault="00687782" w:rsidP="00687782">
      <w:r w:rsidRPr="00A10E3B">
        <w:t>Обычно гарантированная доходность полисов НСЖ составляет скромные 1–3% годовых. Но с 2026 года крупные страховщики запустили гибридные программы. В них они привязывают дополнительный инвестиционный доход к ключевой ставке ЦБ. Это дает клиентам предсказуемый финансовый результат.</w:t>
      </w:r>
    </w:p>
    <w:p w14:paraId="21E5A1A6" w14:textId="77777777" w:rsidR="00687782" w:rsidRPr="00A10E3B" w:rsidRDefault="00687782" w:rsidP="00687782">
      <w:r w:rsidRPr="00A10E3B">
        <w:t>80%</w:t>
      </w:r>
    </w:p>
    <w:p w14:paraId="01771CA0" w14:textId="77777777" w:rsidR="00687782" w:rsidRPr="00A10E3B" w:rsidRDefault="00687782" w:rsidP="00687782">
      <w:r w:rsidRPr="00A10E3B">
        <w:t>новых договоров НСЖ предлагают клиентам гарантированный доход на уровне вкладов, сказано в отчете Банка России.</w:t>
      </w:r>
    </w:p>
    <w:p w14:paraId="5191C5E5" w14:textId="77777777" w:rsidR="00687782" w:rsidRPr="00A10E3B" w:rsidRDefault="00687782" w:rsidP="00687782">
      <w:r w:rsidRPr="00A10E3B">
        <w:t>Кажется, НСЖ — это вклад с бонусом. Но нет. Деньги не лежат на счете, откуда их можно забрать в любой момент. Правила жесткие: пропустили платеж — рискуете полисом, вышли досрочно — теряете часть денег.</w:t>
      </w:r>
    </w:p>
    <w:p w14:paraId="6061BCA1" w14:textId="77777777" w:rsidR="00687782" w:rsidRPr="00A10E3B" w:rsidRDefault="00687782" w:rsidP="00687782">
      <w:r w:rsidRPr="00A10E3B">
        <w:t>Как работает НСЖ</w:t>
      </w:r>
    </w:p>
    <w:p w14:paraId="208E5B02" w14:textId="77777777" w:rsidR="00687782" w:rsidRPr="00A10E3B" w:rsidRDefault="00687782" w:rsidP="00687782">
      <w:r w:rsidRPr="00A10E3B">
        <w:t>Дело решают четыре параметра: срок и размер взносов, доходность, перечень рисков и выкупная сумма.</w:t>
      </w:r>
    </w:p>
    <w:p w14:paraId="1046327F" w14:textId="77777777" w:rsidR="00687782" w:rsidRPr="00A10E3B" w:rsidRDefault="00687782" w:rsidP="00687782">
      <w:r w:rsidRPr="00A10E3B">
        <w:t>Срок и взносы</w:t>
      </w:r>
    </w:p>
    <w:p w14:paraId="700BF2A6" w14:textId="77777777" w:rsidR="00687782" w:rsidRPr="00A10E3B" w:rsidRDefault="00687782" w:rsidP="00687782">
      <w:r w:rsidRPr="00A10E3B">
        <w:t>Минимальный срок, при котором НСЖ имеет смысл, — 5 лет. Это связано с налоговым вычетом: договоры короче под льготу не подпадают. Чаще всего программы оформляют на 10, 15 или 20 лет.</w:t>
      </w:r>
    </w:p>
    <w:p w14:paraId="1568B335" w14:textId="77777777" w:rsidR="00687782" w:rsidRPr="00A10E3B" w:rsidRDefault="00687782" w:rsidP="00687782">
      <w:r w:rsidRPr="00A10E3B">
        <w:t>Взнос вы выбираете сами, но потом он становится обязательством. Выбрали 100 000 рублей в год — платите 100 000 рублей каждый год, независимо от того, как сложилась жизнь.</w:t>
      </w:r>
    </w:p>
    <w:p w14:paraId="6CAFB71E" w14:textId="67255779" w:rsidR="00687782" w:rsidRPr="00A10E3B" w:rsidRDefault="00687782" w:rsidP="00687782">
      <w:r w:rsidRPr="00A10E3B">
        <w:t xml:space="preserve">© </w:t>
      </w:r>
      <w:r w:rsidR="00C521C8">
        <w:t>«</w:t>
      </w:r>
      <w:r w:rsidRPr="00A10E3B">
        <w:t>Теперь вы знаете</w:t>
      </w:r>
      <w:r w:rsidR="00C521C8">
        <w:t>»</w:t>
      </w:r>
      <w:r w:rsidRPr="00A10E3B">
        <w:t xml:space="preserve"> / создано при помощи нейросети</w:t>
      </w:r>
    </w:p>
    <w:p w14:paraId="2C10E2F3" w14:textId="77777777" w:rsidR="00687782" w:rsidRPr="00A10E3B" w:rsidRDefault="00687782" w:rsidP="00687782">
      <w:r w:rsidRPr="00A10E3B">
        <w:t>Что будет, если пропустить платеж? Обычно страховая дает льготный период на просрочку. Дальше вариантов три: полис замораживают, уменьшают страховую сумму до фактически оплаченной или расторгают договор с выплатой выкупной суммы (о ней ниже).</w:t>
      </w:r>
    </w:p>
    <w:p w14:paraId="1EDF513B" w14:textId="77777777" w:rsidR="00687782" w:rsidRPr="00A10E3B" w:rsidRDefault="00687782" w:rsidP="00687782">
      <w:r w:rsidRPr="00A10E3B">
        <w:lastRenderedPageBreak/>
        <w:t>Найдите этот пункт до подписания и спросите менеджера прямо: сколько дней есть на просрочку и что произойдет потом. Если в жизни случился форс-мажор, не молчите — многие компании готовы дать отсрочку или изменить график.</w:t>
      </w:r>
    </w:p>
    <w:p w14:paraId="783C0CD0" w14:textId="77777777" w:rsidR="00687782" w:rsidRPr="00A10E3B" w:rsidRDefault="00687782" w:rsidP="00687782">
      <w:r w:rsidRPr="00A10E3B">
        <w:t>Гарантированная доходность и ДИД</w:t>
      </w:r>
    </w:p>
    <w:p w14:paraId="32C4733C" w14:textId="77777777" w:rsidR="00687782" w:rsidRPr="00A10E3B" w:rsidRDefault="00687782" w:rsidP="00687782">
      <w:r w:rsidRPr="00A10E3B">
        <w:t>Доход по НСЖ делится на две неравные части.</w:t>
      </w:r>
    </w:p>
    <w:p w14:paraId="35859F63" w14:textId="77777777" w:rsidR="00687782" w:rsidRPr="00A10E3B" w:rsidRDefault="00687782" w:rsidP="00687782">
      <w:r w:rsidRPr="00A10E3B">
        <w:t>Гарантированная сумма — деньги, которые вам выплатят в конце срока при любом раскладе. Она прописана в договоре в рублях. Традиционно страховщики закладывали туда символические 1–3% годовых, сейчас все чаще привязывают показатель к ключевой ставке.</w:t>
      </w:r>
    </w:p>
    <w:p w14:paraId="62406397" w14:textId="77777777" w:rsidR="00687782" w:rsidRPr="00A10E3B" w:rsidRDefault="00687782" w:rsidP="00687782">
      <w:r w:rsidRPr="00A10E3B">
        <w:t>Дополнительный инвестиционный доход (ДИД) — то, что компания заработала, вложив ваши взносы в облигации и акции. ДИД не гарантирован, и обещать конкретный процент страховщик не имеет права. Год для рынка был плохим — получите ноль.</w:t>
      </w:r>
    </w:p>
    <w:p w14:paraId="5B3994C2" w14:textId="77777777" w:rsidR="00687782" w:rsidRPr="00A10E3B" w:rsidRDefault="00687782" w:rsidP="00687782">
      <w:r w:rsidRPr="00A10E3B">
        <w:t>Что покрывает полис</w:t>
      </w:r>
    </w:p>
    <w:p w14:paraId="4B0CCED0" w14:textId="118B64B1" w:rsidR="00687782" w:rsidRPr="00A10E3B" w:rsidRDefault="00687782" w:rsidP="00687782">
      <w:r w:rsidRPr="00A10E3B">
        <w:t xml:space="preserve">Базовая версия включает два риска: </w:t>
      </w:r>
      <w:r w:rsidR="00C521C8">
        <w:t>«</w:t>
      </w:r>
      <w:r w:rsidRPr="00A10E3B">
        <w:t>дожитие</w:t>
      </w:r>
      <w:r w:rsidR="00C521C8">
        <w:t>»</w:t>
      </w:r>
      <w:r w:rsidRPr="00A10E3B">
        <w:t xml:space="preserve"> и </w:t>
      </w:r>
      <w:r w:rsidR="00C521C8">
        <w:t>«</w:t>
      </w:r>
      <w:r w:rsidRPr="00A10E3B">
        <w:t>смерть по любой причине</w:t>
      </w:r>
      <w:r w:rsidR="00C521C8">
        <w:t>»</w:t>
      </w:r>
      <w:r w:rsidRPr="00A10E3B">
        <w:t>. За доплату полис расширяют:</w:t>
      </w:r>
    </w:p>
    <w:p w14:paraId="4566D076" w14:textId="77777777" w:rsidR="00687782" w:rsidRPr="00A10E3B" w:rsidRDefault="00687782" w:rsidP="00687782">
      <w:r w:rsidRPr="00A10E3B">
        <w:t>инвалидность I и II группы — от несчастного случая или болезни;</w:t>
      </w:r>
    </w:p>
    <w:p w14:paraId="145822F9" w14:textId="77777777" w:rsidR="00687782" w:rsidRPr="00A10E3B" w:rsidRDefault="00687782" w:rsidP="00687782">
      <w:r w:rsidRPr="00A10E3B">
        <w:t>критические заболевания: онкология, инфаркт, инсульт;</w:t>
      </w:r>
    </w:p>
    <w:p w14:paraId="144277B6" w14:textId="77777777" w:rsidR="00687782" w:rsidRPr="00A10E3B" w:rsidRDefault="00687782" w:rsidP="00687782">
      <w:r w:rsidRPr="00A10E3B">
        <w:t>травмы и переломы;</w:t>
      </w:r>
    </w:p>
    <w:p w14:paraId="54F73F02" w14:textId="77777777" w:rsidR="00687782" w:rsidRPr="00A10E3B" w:rsidRDefault="00687782" w:rsidP="00687782">
      <w:r w:rsidRPr="00A10E3B">
        <w:t>освобождение от уплаты взносов, если человек получил инвалидность (страховая доплачивает за него сама);</w:t>
      </w:r>
    </w:p>
    <w:p w14:paraId="2C390AEA" w14:textId="77777777" w:rsidR="00687782" w:rsidRPr="00A10E3B" w:rsidRDefault="00687782" w:rsidP="00687782">
      <w:r w:rsidRPr="00A10E3B">
        <w:t>сервис долговременного ухода — сиделка, помощь по дому, реабилитация.</w:t>
      </w:r>
    </w:p>
    <w:p w14:paraId="23648F06" w14:textId="2866CC03" w:rsidR="00687782" w:rsidRPr="00A10E3B" w:rsidRDefault="00687782" w:rsidP="00687782">
      <w:r w:rsidRPr="00A10E3B">
        <w:t xml:space="preserve">Найдите в договоре раздел </w:t>
      </w:r>
      <w:r w:rsidR="00C521C8">
        <w:t>«</w:t>
      </w:r>
      <w:r w:rsidRPr="00A10E3B">
        <w:t>Исключения из страховых случаев</w:t>
      </w:r>
      <w:r w:rsidR="00C521C8">
        <w:t>»</w:t>
      </w:r>
      <w:r w:rsidRPr="00A10E3B">
        <w:t xml:space="preserve"> и прочитайте его целиком. Страховая откажет в выплате, если событие произошло из-за хронического заболевания, о котором вы промолчали в анкете, в состоянии алкогольного опьянения или во время занятий экстремальным спортом, не заявленных при оформлении.</w:t>
      </w:r>
    </w:p>
    <w:p w14:paraId="63CF8EC0" w14:textId="77777777" w:rsidR="00687782" w:rsidRPr="00A10E3B" w:rsidRDefault="00687782" w:rsidP="00687782">
      <w:r w:rsidRPr="00A10E3B">
        <w:t>Молчать про диагнозы — плохая стратегия: проверять будут именно в момент выплаты.</w:t>
      </w:r>
    </w:p>
    <w:p w14:paraId="2CA45715" w14:textId="77777777" w:rsidR="00687782" w:rsidRPr="00A10E3B" w:rsidRDefault="00687782" w:rsidP="00687782">
      <w:r w:rsidRPr="00A10E3B">
        <w:t>Выкупная сумма</w:t>
      </w:r>
    </w:p>
    <w:p w14:paraId="37AD99B8" w14:textId="77777777" w:rsidR="00687782" w:rsidRPr="00A10E3B" w:rsidRDefault="00687782" w:rsidP="00687782">
      <w:r w:rsidRPr="00A10E3B">
        <w:t>Самый болезненный пункт. Если вы расторгаете договор досрочно, вам вернут не внесенные деньги, а выкупную сумму — заранее прописанный в таблице процент от накоплений.</w:t>
      </w:r>
    </w:p>
    <w:p w14:paraId="19EF0090" w14:textId="77777777" w:rsidR="00687782" w:rsidRPr="00A10E3B" w:rsidRDefault="00687782" w:rsidP="00687782">
      <w:r w:rsidRPr="00A10E3B">
        <w:t>В первый год он часто равен нулю. Внесли 200 000 рублей за два года и решили забрать — можете не получить ничего.</w:t>
      </w:r>
    </w:p>
    <w:p w14:paraId="00F54A31" w14:textId="77777777" w:rsidR="00687782" w:rsidRPr="00A10E3B" w:rsidRDefault="00687782" w:rsidP="00687782">
      <w:r w:rsidRPr="00A10E3B">
        <w:t>К пятому–седьмому году выкупная сумма обычно сравнивается с объемом внесенных денег и только к концу срока выходит в плюс. Поэтому НСЖ — инструмент для тех денег, которые вы точно не тронете.</w:t>
      </w:r>
    </w:p>
    <w:p w14:paraId="5D2BDDEA" w14:textId="77777777" w:rsidR="00687782" w:rsidRPr="00A10E3B" w:rsidRDefault="00687782" w:rsidP="00687782">
      <w:r w:rsidRPr="00A10E3B">
        <w:t>Гарантии государства</w:t>
      </w:r>
    </w:p>
    <w:p w14:paraId="76ED48FA" w14:textId="77777777" w:rsidR="00687782" w:rsidRPr="00A10E3B" w:rsidRDefault="00687782" w:rsidP="00687782">
      <w:r w:rsidRPr="00A10E3B">
        <w:t xml:space="preserve">С 1 января 2027 года НСЖ попадает под систему гарантирования — по аналогии с вкладами. Если у страховой отзовут лицензию, государственное Агентство по </w:t>
      </w:r>
      <w:r w:rsidRPr="00A10E3B">
        <w:lastRenderedPageBreak/>
        <w:t>страхованию вкладов вернет до 2,8 млн рублей накоплений, а по риску ухода из жизни — до 10 млн рублей.</w:t>
      </w:r>
    </w:p>
    <w:p w14:paraId="08158480" w14:textId="77777777" w:rsidR="00687782" w:rsidRPr="00A10E3B" w:rsidRDefault="00687782" w:rsidP="00687782">
      <w:r w:rsidRPr="00A10E3B">
        <w:t>Лимит в 2,8 млн рублей считается по всем вашим договорам в одной компании суммарно. Копите больше — распределяйте между разными страховщиками.</w:t>
      </w:r>
    </w:p>
    <w:p w14:paraId="3C88E8B5" w14:textId="77777777" w:rsidR="00687782" w:rsidRPr="00A10E3B" w:rsidRDefault="00687782" w:rsidP="00687782">
      <w:r w:rsidRPr="00A10E3B">
        <w:t>Чем НСЖ отличается от вклада, ПДС и ДСЖ</w:t>
      </w:r>
    </w:p>
    <w:p w14:paraId="6B544929" w14:textId="77777777" w:rsidR="00687782" w:rsidRPr="00A10E3B" w:rsidRDefault="00687782" w:rsidP="00687782">
      <w:r w:rsidRPr="00A10E3B">
        <w:t>Коротко: вклад — про сохранить и в любой момент забрать, программа долгосрочных сбережения (ПДС) — про пенсию с доплатой от государства, долевое страхование жизни (ДСЖ) — про инвестиции в паевые фонды, НСЖ — про дисциплинированное накопление под страховой защитой.</w:t>
      </w:r>
    </w:p>
    <w:p w14:paraId="1B8788D5" w14:textId="77777777" w:rsidR="00687782" w:rsidRPr="00A10E3B" w:rsidRDefault="00687782" w:rsidP="00687782">
      <w:r w:rsidRPr="00A10E3B">
        <w:t>Общее у них только одно: во всех четырех случаях вы откладываете деньги. Дальше начинаются различия.</w:t>
      </w:r>
    </w:p>
    <w:p w14:paraId="39990C40" w14:textId="77777777" w:rsidR="00687782" w:rsidRPr="00A10E3B" w:rsidRDefault="00687782" w:rsidP="00687782">
      <w:r w:rsidRPr="00A10E3B">
        <w:t>Почему НСЖ — не депозит</w:t>
      </w:r>
    </w:p>
    <w:p w14:paraId="3F77C7EB" w14:textId="77777777" w:rsidR="00687782" w:rsidRPr="00A10E3B" w:rsidRDefault="00687782" w:rsidP="00687782">
      <w:r w:rsidRPr="00A10E3B">
        <w:t>Три главных отличия.</w:t>
      </w:r>
    </w:p>
    <w:p w14:paraId="713D65F3" w14:textId="77777777" w:rsidR="00687782" w:rsidRPr="00A10E3B" w:rsidRDefault="00687782" w:rsidP="00687782">
      <w:r w:rsidRPr="00A10E3B">
        <w:t>Деньги заперты. С вклада вы снимаете все и сразу, теряя проценты. Из НСЖ досрочно выходят с потерей части тела взноса — работает та самая таблица выкупных сумм.</w:t>
      </w:r>
    </w:p>
    <w:p w14:paraId="5B7D047A" w14:textId="77777777" w:rsidR="00687782" w:rsidRPr="00A10E3B" w:rsidRDefault="00687782" w:rsidP="00687782">
      <w:r w:rsidRPr="00A10E3B">
        <w:t>Взнос обязателен. Пополнять вклад можно когда захочется. Платить по НСЖ нужно по графику.</w:t>
      </w:r>
    </w:p>
    <w:p w14:paraId="6621970E" w14:textId="77777777" w:rsidR="00687782" w:rsidRPr="00A10E3B" w:rsidRDefault="00687782" w:rsidP="00687782">
      <w:r w:rsidRPr="00A10E3B">
        <w:t>Полис защищен юридически. Накопления по НСЖ не делят при разводе, их нельзя арестовать или взыскать по исполнительным документам. Вклад — можно.</w:t>
      </w:r>
    </w:p>
    <w:p w14:paraId="31ACF304" w14:textId="77777777" w:rsidR="00687782" w:rsidRPr="00A10E3B" w:rsidRDefault="00687782" w:rsidP="00687782">
      <w:r w:rsidRPr="00A10E3B">
        <w:t>Короткое НСЖ как замена вкладу: считайте внимательно</w:t>
      </w:r>
    </w:p>
    <w:p w14:paraId="52F3AEC1" w14:textId="77777777" w:rsidR="00687782" w:rsidRPr="00A10E3B" w:rsidRDefault="00687782" w:rsidP="00687782">
      <w:r w:rsidRPr="00A10E3B">
        <w:t>Классическое НСЖ — это 10–20 лет. Но с 2026 года рынок развернулся в другую сторону: страховщики массово продают полисы на 3, 6, 9 месяцев и год.</w:t>
      </w:r>
    </w:p>
    <w:p w14:paraId="6983F4D5" w14:textId="77777777" w:rsidR="00687782" w:rsidRPr="00A10E3B" w:rsidRDefault="00687782" w:rsidP="00687782">
      <w:r w:rsidRPr="00A10E3B">
        <w:t>По итогам первого полугодия 2026 года доля коротких полисов выросла на 8–10 процентных пунктов и достигла примерно 55% всех премий по НСЖ.</w:t>
      </w:r>
    </w:p>
    <w:p w14:paraId="06547D9A" w14:textId="77777777" w:rsidR="00687782" w:rsidRPr="00A10E3B" w:rsidRDefault="00687782" w:rsidP="00687782">
      <w:r w:rsidRPr="00A10E3B">
        <w:t>Причина простая: ставки по вкладам падают. За полугодие доходность депозитов до 6 месяцев снизилась на 3,5–5,5 процентных пункта, примерно до 13,5–14% годовых. Средняя доходность коротких полисов НСЖ за тот же период — около 15%.</w:t>
      </w:r>
    </w:p>
    <w:p w14:paraId="726337D6" w14:textId="77777777" w:rsidR="00687782" w:rsidRPr="00A10E3B" w:rsidRDefault="00687782" w:rsidP="00687782">
      <w:r w:rsidRPr="00A10E3B">
        <w:t>Цифра выглядит убедительно ровно до того момента, пока не посчитаешь комиссии.</w:t>
      </w:r>
    </w:p>
    <w:p w14:paraId="6362041A" w14:textId="77777777" w:rsidR="00687782" w:rsidRPr="00A10E3B" w:rsidRDefault="00687782" w:rsidP="00687782">
      <w:r w:rsidRPr="00A10E3B">
        <w:t>Доходность гибридных полисов привязывают к ключевой ставке или межбанковским индикаторам. Но клиент получает не всю ставку: часть съедают комиссии страховщика и агента. По опыту российского рынка зазор составляет 1,5–3 процентных пункта в год.</w:t>
      </w:r>
    </w:p>
    <w:p w14:paraId="424440EC" w14:textId="77777777" w:rsidR="00687782" w:rsidRPr="00A10E3B" w:rsidRDefault="00687782" w:rsidP="00687782">
      <w:r w:rsidRPr="00A10E3B">
        <w:t>Куда делось ИСЖ</w:t>
      </w:r>
    </w:p>
    <w:p w14:paraId="4F7B71A7" w14:textId="77777777" w:rsidR="00687782" w:rsidRPr="00A10E3B" w:rsidRDefault="00687782" w:rsidP="00687782">
      <w:r w:rsidRPr="00A10E3B">
        <w:t>НСЖ раньше можно было перепутать с инвестиционным страхованием жизни (ИЖС). Это когда вы вносите крупную сумму разом, а страховая вкладывает ее в биржевые активы.</w:t>
      </w:r>
    </w:p>
    <w:p w14:paraId="4DC3FE4A" w14:textId="77777777" w:rsidR="00687782" w:rsidRPr="00A10E3B" w:rsidRDefault="00687782" w:rsidP="00687782">
      <w:r w:rsidRPr="00A10E3B">
        <w:t>С 1 января 2026 года продажи полисов инвестиционного страхования жизни в России запрещены. Причина — жалобы клиентов и позиция регулятора: продукт слишком часто продавали неквалифицированным инвесторам, которые не понимали, что покупают.</w:t>
      </w:r>
    </w:p>
    <w:p w14:paraId="72FF48ED" w14:textId="77777777" w:rsidR="00687782" w:rsidRPr="00A10E3B" w:rsidRDefault="00687782" w:rsidP="00687782">
      <w:r w:rsidRPr="00A10E3B">
        <w:t>ЦИТАТА</w:t>
      </w:r>
    </w:p>
    <w:p w14:paraId="469DA974" w14:textId="7DEA271F" w:rsidR="00687782" w:rsidRPr="00A10E3B" w:rsidRDefault="00687782" w:rsidP="00687782">
      <w:r w:rsidRPr="00A10E3B">
        <w:lastRenderedPageBreak/>
        <w:t xml:space="preserve">Зампред Банка России Филипп Габуния высказался прямо: </w:t>
      </w:r>
      <w:r w:rsidR="00C521C8">
        <w:t>«</w:t>
      </w:r>
      <w:r w:rsidRPr="00A10E3B">
        <w:t>ИСЖ уйдет в прошлое, и возвращаться к нему не нужно</w:t>
      </w:r>
      <w:r w:rsidR="00C521C8">
        <w:t>»</w:t>
      </w:r>
      <w:r w:rsidRPr="00A10E3B">
        <w:t>.</w:t>
      </w:r>
    </w:p>
    <w:p w14:paraId="297A9CA3" w14:textId="77777777" w:rsidR="00687782" w:rsidRPr="00A10E3B" w:rsidRDefault="00687782" w:rsidP="00687782">
      <w:r w:rsidRPr="00A10E3B">
        <w:t>Формально замена появилась — закон о страховании жизни с расчетной доходностью. На рынке его называют ИСЖ 2.0. Но это продукт только для квалифицированных инвесторов с порогом входа от 6 млн рублей. Массовому клиенту он недоступен.</w:t>
      </w:r>
    </w:p>
    <w:p w14:paraId="5FD7D65B" w14:textId="77777777" w:rsidR="00687782" w:rsidRPr="00A10E3B" w:rsidRDefault="00687782" w:rsidP="00687782">
      <w:r w:rsidRPr="00A10E3B">
        <w:t>Что не так с ДСЖ</w:t>
      </w:r>
    </w:p>
    <w:p w14:paraId="76474349" w14:textId="77777777" w:rsidR="00687782" w:rsidRPr="00A10E3B" w:rsidRDefault="00687782" w:rsidP="00687782">
      <w:r w:rsidRPr="00A10E3B">
        <w:t>Долевое страхование жизни заработало с января 2025 года — это гибрид страховки и прямых инвестиций на бирже. Оно должно стать универсальным семейным продуктом. Но пока не стало: за полтора года рынок собрал около 52 млрд рублей — примерно столько ожидали получить за один первый год. В первом квартале 2026 года сборы по ДСЖ составили 16,5 млрд рублей против 364,4 млрд у НСЖ.</w:t>
      </w:r>
    </w:p>
    <w:p w14:paraId="26ED4CBE" w14:textId="77777777" w:rsidR="00687782" w:rsidRPr="00A10E3B" w:rsidRDefault="00687782" w:rsidP="00687782">
      <w:r w:rsidRPr="00A10E3B">
        <w:t>Главная ценность обычного страхования жизни — возможность передать капитал конкретному выгодоприобретателю, минуя судебные тяжбы и раздел наследства. В ДСЖ эта логика пока работает не так однозначно: инвестиционная часть юридически не имеет такой же четкой защиты, как страховая. Управляющая компания может быть вынуждена заплатить деньги наследнику, если он обратится первым, и выгодоприобретатель вообще ничего не получит.</w:t>
      </w:r>
    </w:p>
    <w:p w14:paraId="78A5ED5C" w14:textId="77777777" w:rsidR="00687782" w:rsidRPr="00A10E3B" w:rsidRDefault="00687782" w:rsidP="00687782">
      <w:r w:rsidRPr="00A10E3B">
        <w:t>Александр Жуков</w:t>
      </w:r>
    </w:p>
    <w:p w14:paraId="108FE88C" w14:textId="77777777" w:rsidR="00687782" w:rsidRPr="00A10E3B" w:rsidRDefault="00687782" w:rsidP="00687782">
      <w:r w:rsidRPr="00A10E3B">
        <w:t>Есть и бытовые сложности. Клиент вносит деньги один раз, а выплату получает из двух источников — от страховой и от управляющей компании. Значит, два налоговых агента, две суммы и раздельный учет. Плюс у ДСЖ пока нет налоговых льгот. Банк России и страховщики сейчас дорабатывают регулирование.</w:t>
      </w:r>
    </w:p>
    <w:p w14:paraId="7BD8FBBA" w14:textId="77777777" w:rsidR="00687782" w:rsidRPr="00A10E3B" w:rsidRDefault="00687782" w:rsidP="00687782">
      <w:r w:rsidRPr="00A10E3B">
        <w:t>Кому и когда пригодится НСЖ</w:t>
      </w:r>
    </w:p>
    <w:p w14:paraId="4E3E099A" w14:textId="77777777" w:rsidR="00687782" w:rsidRPr="00A10E3B" w:rsidRDefault="00687782" w:rsidP="00687782">
      <w:r w:rsidRPr="00A10E3B">
        <w:t>НСЖ решает узкий круг задач: накопить крупную сумму к конкретной дате, защитить семью на время накопления и передать деньги адресно, минуя наследство. Универсальным инструментом его назвать нельзя.</w:t>
      </w:r>
    </w:p>
    <w:p w14:paraId="3D033CAD" w14:textId="77777777" w:rsidR="00687782" w:rsidRPr="00A10E3B" w:rsidRDefault="00687782" w:rsidP="00687782">
      <w:r w:rsidRPr="00A10E3B">
        <w:t>Ниже — шесть ситуаций, в которых полис действительно работает, с реальными расчетами и выплатами.</w:t>
      </w:r>
    </w:p>
    <w:p w14:paraId="403B899F" w14:textId="77777777" w:rsidR="00687782" w:rsidRPr="00A10E3B" w:rsidRDefault="00687782" w:rsidP="00687782">
      <w:r w:rsidRPr="00A10E3B">
        <w:t>1. Накопить ребенку на старт</w:t>
      </w:r>
    </w:p>
    <w:p w14:paraId="471B6B42" w14:textId="77777777" w:rsidR="00687782" w:rsidRPr="00A10E3B" w:rsidRDefault="00687782" w:rsidP="00687782">
      <w:r w:rsidRPr="00A10E3B">
        <w:t>Классический сценарий: родитель делает посильные взносы 10–15 лет, а к совершеннолетию ребенок получает сумму на учебу, первую квартиру или первоначальный взнос по ипотеке. Защищены обычно оба — и ребенок, и взрослый, который платит.</w:t>
      </w:r>
    </w:p>
    <w:p w14:paraId="01EE9C4C" w14:textId="77777777" w:rsidR="00687782" w:rsidRPr="00A10E3B" w:rsidRDefault="00687782" w:rsidP="00687782">
      <w:r w:rsidRPr="00A10E3B">
        <w:t>Условиями детских НСЖ могут предусматриваться разные варианты защиты. Например, если сегодня ребенку 3 года, то к его совершеннолетию можно накопить 2 млн рублей, при этом и ребенок, и родитель будут защищены по расширенной программе на 2 млн рублей — риски получения травмы, инвалидности, защита от критических заболеваний, смерть. При этом годовой взнос по такому детскому договору НСЖ составит 124 тысячи рублей.</w:t>
      </w:r>
    </w:p>
    <w:p w14:paraId="39EEB081" w14:textId="77777777" w:rsidR="00687782" w:rsidRPr="00A10E3B" w:rsidRDefault="00687782" w:rsidP="00687782">
      <w:r w:rsidRPr="00A10E3B">
        <w:t>Александр Зубрицкий</w:t>
      </w:r>
    </w:p>
    <w:p w14:paraId="14F614BE" w14:textId="77777777" w:rsidR="00687782" w:rsidRPr="00A10E3B" w:rsidRDefault="00687782" w:rsidP="00687782">
      <w:r w:rsidRPr="00A10E3B">
        <w:lastRenderedPageBreak/>
        <w:t>финансовый консультант, член Национальной ассоциации специалистов финансового планирования</w:t>
      </w:r>
    </w:p>
    <w:p w14:paraId="3F867944" w14:textId="77777777" w:rsidR="00687782" w:rsidRPr="00A10E3B" w:rsidRDefault="00687782" w:rsidP="00687782">
      <w:r w:rsidRPr="00A10E3B">
        <w:t>Еще один вариант расчета: родителю 40 лет, ребенку 5, цель — 2,4 млн рублей к 18-летию. Срок накопления 12 лет, при доходности около 7,6% годовых годовой взнос составит примерно 192 000 рублей.</w:t>
      </w:r>
    </w:p>
    <w:p w14:paraId="24E7010B" w14:textId="77777777" w:rsidR="00687782" w:rsidRPr="00A10E3B" w:rsidRDefault="00687782" w:rsidP="00687782">
      <w:r w:rsidRPr="00A10E3B">
        <w:t>Ключевое здесь не доходность, а страховка. Если с родителем что-то случится на третий год, ребенок все равно получит полную сумму — деньги за отца или мать доплатит компания.</w:t>
      </w:r>
    </w:p>
    <w:p w14:paraId="4D1FC695" w14:textId="77777777" w:rsidR="00687782" w:rsidRPr="00A10E3B" w:rsidRDefault="00687782" w:rsidP="00687782">
      <w:r w:rsidRPr="00A10E3B">
        <w:t>2. Собрать капитал к пенсии</w:t>
      </w:r>
    </w:p>
    <w:p w14:paraId="571215D3" w14:textId="77777777" w:rsidR="00687782" w:rsidRPr="00A10E3B" w:rsidRDefault="00687782" w:rsidP="00687782">
      <w:r w:rsidRPr="00A10E3B">
        <w:t>НСЖ используют, чтобы сформировать накопления к определенному возрасту и добавить их к государственной пенсии.</w:t>
      </w:r>
    </w:p>
    <w:p w14:paraId="6BDC155E" w14:textId="77777777" w:rsidR="00687782" w:rsidRPr="00A10E3B" w:rsidRDefault="00687782" w:rsidP="00687782">
      <w:r w:rsidRPr="00A10E3B">
        <w:t>Зубрицкий приводит расчет: мужчина 40 лет вносит 120 000 рублей в год — это 10 000 рублей в месяц. Через 15 лет, к окончанию договора, он получает 2,3 млн рублей. На эту же сумму защищена его жизнь: если что-то произойдет даже через год, когда внесено всего 120 000 рублей, наследники получат все 2,3 млн.</w:t>
      </w:r>
    </w:p>
    <w:p w14:paraId="752CAF8E" w14:textId="77777777" w:rsidR="00687782" w:rsidRPr="00A10E3B" w:rsidRDefault="00687782" w:rsidP="00687782">
      <w:r w:rsidRPr="00A10E3B">
        <w:t>3. Защитить деньги от себя и от взыскания</w:t>
      </w:r>
    </w:p>
    <w:p w14:paraId="4E57D6E4" w14:textId="77777777" w:rsidR="00687782" w:rsidRPr="00A10E3B" w:rsidRDefault="00687782" w:rsidP="00687782">
      <w:r w:rsidRPr="00A10E3B">
        <w:t>Жесткие условия договора — не только минус. Для тех, у кого накопления регулярно уходят на спонтанные покупки, обязательный график платежей работает как внешняя дисциплина. Забрать деньги досрочно можно, но невыгодно, и это останавливает.</w:t>
      </w:r>
    </w:p>
    <w:p w14:paraId="1ADBCFDB" w14:textId="77777777" w:rsidR="00687782" w:rsidRPr="00A10E3B" w:rsidRDefault="00687782" w:rsidP="00687782">
      <w:r w:rsidRPr="00A10E3B">
        <w:t>Второй слой защиты — юридический. Накопления по НСЖ не делят при разводе, их нельзя арестовать или взыскать по исполнительным документам. Для предпринимателей, поручителей по чужим кредитам и людей с личными обязательствами это иногда важнее доходности.</w:t>
      </w:r>
    </w:p>
    <w:p w14:paraId="7DC1D507" w14:textId="77777777" w:rsidR="00687782" w:rsidRPr="00A10E3B" w:rsidRDefault="00687782" w:rsidP="00687782">
      <w:r w:rsidRPr="00A10E3B">
        <w:t>4. Передать деньги близким без ожидания наследства</w:t>
      </w:r>
    </w:p>
    <w:p w14:paraId="101670E5" w14:textId="77777777" w:rsidR="00687782" w:rsidRPr="00A10E3B" w:rsidRDefault="00687782" w:rsidP="00687782">
      <w:r w:rsidRPr="00A10E3B">
        <w:t>По договору НСЖ вы сами назначаете выгодоприобретателей. Деньги уходят напрямую этим людям, минуя нотариуса и шестимесячную процедуру вступления в наследство. Обычно выплату переводят за 20–30 рабочих дней.</w:t>
      </w:r>
    </w:p>
    <w:p w14:paraId="47F5C4B4" w14:textId="77777777" w:rsidR="00687782" w:rsidRPr="00A10E3B" w:rsidRDefault="00687782" w:rsidP="00687782">
      <w:r w:rsidRPr="00A10E3B">
        <w:t>При этом клиент может назначить выгодоприобретателями несколько человек, определить долю каждого из них в выплате, в течение срока действия договора заменить этих выгодоприобретателей на иных лиц или изменить долю каждого из них. Если выгодоприобретатели не были назначены, выплату получат наследники по закону.</w:t>
      </w:r>
    </w:p>
    <w:p w14:paraId="3A87FA1E" w14:textId="77777777" w:rsidR="00687782" w:rsidRPr="00A10E3B" w:rsidRDefault="00687782" w:rsidP="00687782">
      <w:r w:rsidRPr="00A10E3B">
        <w:t>Станислав Верещагин</w:t>
      </w:r>
    </w:p>
    <w:p w14:paraId="0D932ABE" w14:textId="6036ACC3" w:rsidR="00687782" w:rsidRPr="00A10E3B" w:rsidRDefault="00C521C8" w:rsidP="00687782">
      <w:r>
        <w:t>«</w:t>
      </w:r>
      <w:r w:rsidR="00687782" w:rsidRPr="00A10E3B">
        <w:t>Ритуальные</w:t>
      </w:r>
      <w:r>
        <w:t>»</w:t>
      </w:r>
      <w:r w:rsidR="00687782" w:rsidRPr="00A10E3B">
        <w:t xml:space="preserve"> программы — что это и зачем</w:t>
      </w:r>
    </w:p>
    <w:p w14:paraId="61DB6655" w14:textId="77777777" w:rsidR="00687782" w:rsidRPr="00A10E3B" w:rsidRDefault="00687782" w:rsidP="00687782">
      <w:r w:rsidRPr="00A10E3B">
        <w:t>5. Подстраховаться на случай долгого ухода</w:t>
      </w:r>
    </w:p>
    <w:p w14:paraId="38F1A445" w14:textId="77777777" w:rsidR="00687782" w:rsidRPr="00A10E3B" w:rsidRDefault="00687782" w:rsidP="00687782">
      <w:r w:rsidRPr="00A10E3B">
        <w:t>О самой чувствительной угрозе думают в последнюю очередь: человек после тяжелой болезни или травмы перестает себя обслуживать. Дальше идут расходы, к которым семья не готова, — сиделка, перевязки, реабилитация, специальное оборудование.</w:t>
      </w:r>
    </w:p>
    <w:p w14:paraId="2937B94B" w14:textId="77777777" w:rsidR="00687782" w:rsidRPr="00A10E3B" w:rsidRDefault="00687782" w:rsidP="00687782">
      <w:r w:rsidRPr="00A10E3B">
        <w:t>Отдельная опция в НСЖ закрывает именно этот риск: страховая сама подбирает сиделку и оплачивает уход на дому.</w:t>
      </w:r>
    </w:p>
    <w:p w14:paraId="59CC3DFF" w14:textId="77777777" w:rsidR="00687782" w:rsidRPr="00A10E3B" w:rsidRDefault="00687782" w:rsidP="00687782">
      <w:r w:rsidRPr="00A10E3B">
        <w:t>6. Не потерять накопления, если потеряли здоровье</w:t>
      </w:r>
    </w:p>
    <w:p w14:paraId="0B7351FB" w14:textId="1CFB310F" w:rsidR="00687782" w:rsidRPr="00A10E3B" w:rsidRDefault="00687782" w:rsidP="00687782">
      <w:r w:rsidRPr="00A10E3B">
        <w:lastRenderedPageBreak/>
        <w:t xml:space="preserve">Опция </w:t>
      </w:r>
      <w:r w:rsidR="00C521C8">
        <w:t>«</w:t>
      </w:r>
      <w:r w:rsidRPr="00A10E3B">
        <w:t>освобождение от уплаты взносов</w:t>
      </w:r>
      <w:r w:rsidR="00C521C8">
        <w:t>»</w:t>
      </w:r>
      <w:r w:rsidRPr="00A10E3B">
        <w:t xml:space="preserve"> звучит скучно, но именно она спасает договор, когда человек теряет трудоспособность. Если клиент получает I или II группу инвалидности, дальше за него платит страховая. Договор продолжает действовать, и в конце срока человек получает всю запланированную сумму.</w:t>
      </w:r>
    </w:p>
    <w:p w14:paraId="621CC4B3" w14:textId="31C08262" w:rsidR="00687782" w:rsidRPr="00A10E3B" w:rsidRDefault="00687782" w:rsidP="00687782">
      <w:r w:rsidRPr="00A10E3B">
        <w:t xml:space="preserve">Описанное выше — не свойства НСЖ </w:t>
      </w:r>
      <w:r w:rsidR="00C521C8">
        <w:t>«</w:t>
      </w:r>
      <w:r w:rsidRPr="00A10E3B">
        <w:t>по умолчанию</w:t>
      </w:r>
      <w:r w:rsidR="00C521C8">
        <w:t>»</w:t>
      </w:r>
      <w:r w:rsidRPr="00A10E3B">
        <w:t>, а конкретные опции. Освобождение от взносов, долговременный уход, защита от критических заболеваний оформляются отдельно и стоят денег. В базовом полисе их нет. Спрашивайте про них до подписания и сверяйте формулировки в договоре, а не в презентации.</w:t>
      </w:r>
    </w:p>
    <w:p w14:paraId="04B301EA" w14:textId="77777777" w:rsidR="00687782" w:rsidRPr="00A10E3B" w:rsidRDefault="00687782" w:rsidP="00687782">
      <w:r w:rsidRPr="00A10E3B">
        <w:t>Минусы и риски НСЖ: о чем не расскажут при продаже</w:t>
      </w:r>
    </w:p>
    <w:p w14:paraId="625D1D49" w14:textId="77777777" w:rsidR="00687782" w:rsidRPr="00A10E3B" w:rsidRDefault="00687782" w:rsidP="00687782">
      <w:r w:rsidRPr="00A10E3B">
        <w:t>Главных минусов пять: низкая гарантированная доходность, потери при досрочном выходе, обязательные взносы на 10–20 лет, риск отказа в выплате и продажа полиса под видом вклада.</w:t>
      </w:r>
    </w:p>
    <w:p w14:paraId="29396AF6" w14:textId="77777777" w:rsidR="00687782" w:rsidRPr="00A10E3B" w:rsidRDefault="00687782" w:rsidP="00687782">
      <w:r w:rsidRPr="00A10E3B">
        <w:t>Ни один из них не делает НСЖ плохим продуктом — но каждый способен превратить его в дорогую ошибку, если решение принято за пять минут у окошка в банке.</w:t>
      </w:r>
    </w:p>
    <w:p w14:paraId="1AC9395C" w14:textId="77777777" w:rsidR="00687782" w:rsidRPr="00A10E3B" w:rsidRDefault="00687782" w:rsidP="00687782">
      <w:r w:rsidRPr="00A10E3B">
        <w:t>Доходность проигрывает почти всему</w:t>
      </w:r>
    </w:p>
    <w:p w14:paraId="34AA37AB" w14:textId="77777777" w:rsidR="00687782" w:rsidRPr="00A10E3B" w:rsidRDefault="00687782" w:rsidP="00687782">
      <w:r w:rsidRPr="00A10E3B">
        <w:t>Гарантированная часть по многим полисам — 1–3% годовых. При ключевой ставке 14,5% это выглядит скромно даже с учетом налогового вычета. ДИД может подтянуть результат, но обещать конкретный процент страховщик не имеет права, и в плохой для рынка год вы получите ноль.</w:t>
      </w:r>
    </w:p>
    <w:p w14:paraId="01266C46" w14:textId="77777777" w:rsidR="00687782" w:rsidRPr="00A10E3B" w:rsidRDefault="00687782" w:rsidP="00687782">
      <w:r w:rsidRPr="00A10E3B">
        <w:t>ВАЖНО</w:t>
      </w:r>
    </w:p>
    <w:p w14:paraId="3A14620B" w14:textId="77777777" w:rsidR="00687782" w:rsidRPr="00A10E3B" w:rsidRDefault="00687782" w:rsidP="00687782">
      <w:r w:rsidRPr="00A10E3B">
        <w:t>Если менеджер называет вам точную цифру будущей доходности сверх гарантированной — это либо ошибка, либо недобросовестная продажа.</w:t>
      </w:r>
    </w:p>
    <w:p w14:paraId="3B0204B5" w14:textId="77777777" w:rsidR="00687782" w:rsidRPr="00A10E3B" w:rsidRDefault="00687782" w:rsidP="00687782">
      <w:r w:rsidRPr="00A10E3B">
        <w:t>Требуйте показать в договоре сумму в рублях, которую вы получите при дожитии. Все, что не написано в договоре, юридически не существует.</w:t>
      </w:r>
    </w:p>
    <w:p w14:paraId="577B6859" w14:textId="77777777" w:rsidR="00687782" w:rsidRPr="00A10E3B" w:rsidRDefault="00687782" w:rsidP="00687782">
      <w:r w:rsidRPr="00A10E3B">
        <w:t>Деньги заперты, а выйти дорого</w:t>
      </w:r>
    </w:p>
    <w:p w14:paraId="345EFAF2" w14:textId="77777777" w:rsidR="00687782" w:rsidRPr="00A10E3B" w:rsidRDefault="00687782" w:rsidP="00687782">
      <w:r w:rsidRPr="00A10E3B">
        <w:t>НСЖ — это обязательство на 10–20 лет. Жизнь за такой срок меняется: увольнение, развод, болезнь, переезд, ипотека. А договор продолжает требовать взнос по графику.</w:t>
      </w:r>
    </w:p>
    <w:p w14:paraId="3ACDDCDF" w14:textId="1EDE2290" w:rsidR="00687782" w:rsidRPr="00A10E3B" w:rsidRDefault="00687782" w:rsidP="00687782">
      <w:r w:rsidRPr="00A10E3B">
        <w:t xml:space="preserve">Выйти можно, но с потерями. В первый год выкупная сумма часто равна нулю, к пятому–седьмому году она только сравнивается с внесенными деньгами. То есть 5 лет вы фактически работаете в ноль, если считать по деньгам </w:t>
      </w:r>
      <w:r w:rsidR="00C521C8">
        <w:t>«</w:t>
      </w:r>
      <w:r w:rsidRPr="00A10E3B">
        <w:t>на выход</w:t>
      </w:r>
      <w:r w:rsidR="00C521C8">
        <w:t>»</w:t>
      </w:r>
      <w:r w:rsidRPr="00A10E3B">
        <w:t>.</w:t>
      </w:r>
    </w:p>
    <w:p w14:paraId="069F3161" w14:textId="77777777" w:rsidR="00687782" w:rsidRPr="00A10E3B" w:rsidRDefault="00687782" w:rsidP="00687782">
      <w:r w:rsidRPr="00A10E3B">
        <w:t>Что делать, если платить больше нечем</w:t>
      </w:r>
    </w:p>
    <w:p w14:paraId="24360BF7" w14:textId="77777777" w:rsidR="00687782" w:rsidRPr="00A10E3B" w:rsidRDefault="00687782" w:rsidP="00687782">
      <w:r w:rsidRPr="00A10E3B">
        <w:t>Взнос обязателен, даже когда неудобно</w:t>
      </w:r>
    </w:p>
    <w:p w14:paraId="4875BF46" w14:textId="77777777" w:rsidR="00687782" w:rsidRPr="00A10E3B" w:rsidRDefault="00687782" w:rsidP="00687782">
      <w:r w:rsidRPr="00A10E3B">
        <w:t>Пропуск платежа не проходит бесследно. После льготного периода страховая может заморозить полис, урезать страховую сумму или расторгнуть договор.</w:t>
      </w:r>
    </w:p>
    <w:p w14:paraId="6837B146" w14:textId="77777777" w:rsidR="00687782" w:rsidRPr="00A10E3B" w:rsidRDefault="00687782" w:rsidP="00687782">
      <w:r w:rsidRPr="00A10E3B">
        <w:t>Отсюда простое правило: сначала подушка безопасности на 3–6 месяцев расходов, потом НСЖ. Не наоборот. Полис не заменяет резерв — из него нельзя быстро взять деньги на срочный ремонт или лечение.</w:t>
      </w:r>
    </w:p>
    <w:p w14:paraId="3B98CA42" w14:textId="77777777" w:rsidR="00687782" w:rsidRPr="00A10E3B" w:rsidRDefault="00687782" w:rsidP="00687782">
      <w:r w:rsidRPr="00A10E3B">
        <w:t>В выплате могут отказать</w:t>
      </w:r>
    </w:p>
    <w:p w14:paraId="6F941B2B" w14:textId="77777777" w:rsidR="00687782" w:rsidRPr="00A10E3B" w:rsidRDefault="00687782" w:rsidP="00687782">
      <w:r w:rsidRPr="00A10E3B">
        <w:lastRenderedPageBreak/>
        <w:t>Страховая откажет, если событие произошло из-за хронического заболевания, которое вы не указали в анкете, в состоянии алкогольного опьянения или во время занятий экстремальным спортом, не заявленных при оформлении.</w:t>
      </w:r>
    </w:p>
    <w:p w14:paraId="1FE32E9E" w14:textId="77777777" w:rsidR="00687782" w:rsidRPr="00A10E3B" w:rsidRDefault="00687782" w:rsidP="00687782">
      <w:r w:rsidRPr="00A10E3B">
        <w:t>Чаще всего люди спотыкаются на медицинской анкете. Умолчать про диагноз кажется безобидным — проверять будут именно в момент выплаты, а разбираться, возможно, придется уже вашей семье.</w:t>
      </w:r>
    </w:p>
    <w:p w14:paraId="69802FC0" w14:textId="77777777" w:rsidR="00687782" w:rsidRPr="00A10E3B" w:rsidRDefault="00687782" w:rsidP="00687782">
      <w:r w:rsidRPr="00A10E3B">
        <w:t>Полис могут продать под видом вклада</w:t>
      </w:r>
    </w:p>
    <w:p w14:paraId="75B4B61C" w14:textId="77777777" w:rsidR="00687782" w:rsidRPr="00A10E3B" w:rsidRDefault="00687782" w:rsidP="00687782">
      <w:r w:rsidRPr="00A10E3B">
        <w:t>Это тот самый миссейлинг — продажа продукта человеку, которому он не нужен и который не понимает, что покупает. Именно из-за массовых жалоб клиентов Банк России фактически ликвидировал инвестиционное страхование жизни.</w:t>
      </w:r>
    </w:p>
    <w:p w14:paraId="30BB3673" w14:textId="77777777" w:rsidR="00687782" w:rsidRPr="00A10E3B" w:rsidRDefault="00687782" w:rsidP="00687782">
      <w:r w:rsidRPr="00A10E3B">
        <w:t>Как увеличить доходность полиса за счет налогового вычета</w:t>
      </w:r>
    </w:p>
    <w:p w14:paraId="1924B15F" w14:textId="77777777" w:rsidR="00687782" w:rsidRPr="00A10E3B" w:rsidRDefault="00687782" w:rsidP="00687782">
      <w:r w:rsidRPr="00A10E3B">
        <w:t>При оформлении полиса НСЖ можно вернуть часть уплаченного НДФЛ. Сейчас это до 22 500 рублей в год, а с 1 сентября 2026 года лимит вырастет в разы: до 52 000 рублей при ставке 13% и до 88 000 рублей при ставке 22%. Именно вычет вытягивает реальную доходность НСЖ до уровня консервативного вклада.</w:t>
      </w:r>
    </w:p>
    <w:p w14:paraId="2FB549F4" w14:textId="77777777" w:rsidR="00687782" w:rsidRPr="00A10E3B" w:rsidRDefault="00687782" w:rsidP="00687782">
      <w:r w:rsidRPr="00A10E3B">
        <w:t>Кто имеет право на вычет</w:t>
      </w:r>
    </w:p>
    <w:p w14:paraId="58E2D135" w14:textId="77777777" w:rsidR="00687782" w:rsidRPr="00A10E3B" w:rsidRDefault="00687782" w:rsidP="00687782">
      <w:r w:rsidRPr="00A10E3B">
        <w:t>Условий три, и выполнить нужно все:</w:t>
      </w:r>
    </w:p>
    <w:p w14:paraId="1080C79B" w14:textId="77777777" w:rsidR="00687782" w:rsidRPr="00A10E3B" w:rsidRDefault="00687782" w:rsidP="00687782">
      <w:r w:rsidRPr="00A10E3B">
        <w:t>договор НСЖ заключен на срок не менее 5 лет;</w:t>
      </w:r>
    </w:p>
    <w:p w14:paraId="3776479F" w14:textId="77777777" w:rsidR="00687782" w:rsidRPr="00A10E3B" w:rsidRDefault="00687782" w:rsidP="00687782">
      <w:r w:rsidRPr="00A10E3B">
        <w:t>полис оформлен на вас, супруга, родителей или детей;</w:t>
      </w:r>
    </w:p>
    <w:p w14:paraId="4FA66F16" w14:textId="77777777" w:rsidR="00687782" w:rsidRPr="00A10E3B" w:rsidRDefault="00687782" w:rsidP="00687782">
      <w:r w:rsidRPr="00A10E3B">
        <w:t>у вас есть официальный доход, с которого удерживают НДФЛ.</w:t>
      </w:r>
    </w:p>
    <w:p w14:paraId="3F006E0B" w14:textId="77777777" w:rsidR="00687782" w:rsidRPr="00A10E3B" w:rsidRDefault="00687782" w:rsidP="00687782">
      <w:r w:rsidRPr="00A10E3B">
        <w:t>Последний пункт отсекает многих. Самозанятые на НПД, неработающие пенсионеры и те, кто получает зарплату в конверте, вернуть ничего не смогут — возвращают только тот налог, который вы реально заплатили.</w:t>
      </w:r>
    </w:p>
    <w:p w14:paraId="0E8A67AD" w14:textId="77777777" w:rsidR="00687782" w:rsidRPr="00A10E3B" w:rsidRDefault="00687782" w:rsidP="00687782">
      <w:r w:rsidRPr="00A10E3B">
        <w:t>Как это работает сейчас</w:t>
      </w:r>
    </w:p>
    <w:p w14:paraId="6EB81CDB" w14:textId="77777777" w:rsidR="00687782" w:rsidRPr="00A10E3B" w:rsidRDefault="00687782" w:rsidP="00687782">
      <w:r w:rsidRPr="00A10E3B">
        <w:t>Пока действует социальный налоговый вычет. Его совокупный лимит — 150 000 рублей в год, и в него входят не только взносы по НСЖ, но и расходы на обучение, лечение и фитнес.</w:t>
      </w:r>
    </w:p>
    <w:p w14:paraId="2837E290" w14:textId="77777777" w:rsidR="00687782" w:rsidRPr="00A10E3B" w:rsidRDefault="00687782" w:rsidP="00687782">
      <w:r w:rsidRPr="00A10E3B">
        <w:t>Максимальная сумма возврата зависит от вашей ставки НДФЛ:</w:t>
      </w:r>
    </w:p>
    <w:p w14:paraId="02FB8276" w14:textId="77777777" w:rsidR="00687782" w:rsidRPr="00A10E3B" w:rsidRDefault="00687782" w:rsidP="00687782">
      <w:r w:rsidRPr="00A10E3B">
        <w:t>13% — до 19 500 рублей в год (150 000 × 13%);</w:t>
      </w:r>
    </w:p>
    <w:p w14:paraId="05C89BAC" w14:textId="77777777" w:rsidR="00687782" w:rsidRPr="00A10E3B" w:rsidRDefault="00687782" w:rsidP="00687782">
      <w:r w:rsidRPr="00A10E3B">
        <w:t>15% при доходе свыше 2,4 млн рублей в год — до 22 500 рублей.</w:t>
      </w:r>
    </w:p>
    <w:p w14:paraId="7C08CECE" w14:textId="77777777" w:rsidR="00687782" w:rsidRPr="00A10E3B" w:rsidRDefault="00687782" w:rsidP="00687782">
      <w:r w:rsidRPr="00A10E3B">
        <w:t>Пример: вы вносите на НСЖ 100 000 рублей в год. Каждый год через личный кабинет ФНС возвращаете 13 000 рублей. Договор на 15 лет — это 195 000 рублей, которые вы просто не отдали государству.</w:t>
      </w:r>
    </w:p>
    <w:p w14:paraId="78F2A3F1" w14:textId="77777777" w:rsidR="00687782" w:rsidRPr="00A10E3B" w:rsidRDefault="00687782" w:rsidP="00687782">
      <w:r w:rsidRPr="00A10E3B">
        <w:t>ВАЖНО</w:t>
      </w:r>
    </w:p>
    <w:p w14:paraId="0F8853DB" w14:textId="77777777" w:rsidR="00687782" w:rsidRPr="00A10E3B" w:rsidRDefault="00687782" w:rsidP="00687782">
      <w:r w:rsidRPr="00A10E3B">
        <w:t>Вычет не начисляется автоматически. Заявление подают через личный кабинет на сайте ФНС, к нему прикладывают копию договора и документы об оплате взносов. Вернуть налог можно за 3 предыдущих года — если вы платили взносы с 2023 года и ни разу не подавали заявление, деньги за все это время еще можно забрать.</w:t>
      </w:r>
    </w:p>
    <w:p w14:paraId="7C05C369" w14:textId="77777777" w:rsidR="00687782" w:rsidRPr="00A10E3B" w:rsidRDefault="00687782" w:rsidP="00687782">
      <w:r w:rsidRPr="00A10E3B">
        <w:t>Что изменится с 1 сентября 2026 года</w:t>
      </w:r>
    </w:p>
    <w:p w14:paraId="04267E98" w14:textId="77777777" w:rsidR="00687782" w:rsidRPr="00A10E3B" w:rsidRDefault="00687782" w:rsidP="00687782">
      <w:r w:rsidRPr="00A10E3B">
        <w:lastRenderedPageBreak/>
        <w:t>Взносы по НСЖ переезжают в новый механизм — вычет на долгосрочные сбережения.</w:t>
      </w:r>
    </w:p>
    <w:p w14:paraId="53D352FA" w14:textId="77777777" w:rsidR="00687782" w:rsidRPr="00A10E3B" w:rsidRDefault="00687782" w:rsidP="00687782">
      <w:r w:rsidRPr="00A10E3B">
        <w:t>Общий годовой лимит поднимается со 150 000 до 400 000 рублей. Но делить его придется со всеми сберегательными инструментами: программой долгосрочных сбережений, индивидуальным инвестиционным счетом, взносами в НПФ. Правило распространяется на договоры страхования жизни, заключенные с 1 января 2025 года.</w:t>
      </w:r>
    </w:p>
    <w:p w14:paraId="6D231EC7" w14:textId="77777777" w:rsidR="00687782" w:rsidRPr="00A10E3B" w:rsidRDefault="00687782" w:rsidP="00687782">
      <w:r w:rsidRPr="00A10E3B">
        <w:t>ФАКТ</w:t>
      </w:r>
    </w:p>
    <w:p w14:paraId="7760AFF3" w14:textId="77777777" w:rsidR="00687782" w:rsidRPr="00A10E3B" w:rsidRDefault="00687782" w:rsidP="00687782">
      <w:r w:rsidRPr="00A10E3B">
        <w:t>Отдельная льгота для родителей: на взносы в пользу детей лимит повышенный — до 500 000 рублей.</w:t>
      </w:r>
    </w:p>
    <w:p w14:paraId="534B00A0" w14:textId="77777777" w:rsidR="00687782" w:rsidRPr="00A10E3B" w:rsidRDefault="00687782" w:rsidP="00687782">
      <w:r w:rsidRPr="00A10E3B">
        <w:t>Считайте лимит заранее. Если вы уже вносите деньги на ИИС и в ПДС, свободного места под взносы по НСЖ может почти не остаться — и вычет по полису вы просто не получите.</w:t>
      </w:r>
    </w:p>
    <w:p w14:paraId="7F63E3FF" w14:textId="77777777" w:rsidR="00687782" w:rsidRPr="00A10E3B" w:rsidRDefault="00687782" w:rsidP="00687782">
      <w:r w:rsidRPr="00A10E3B">
        <w:t>Максимально можно вернуть 88 000 рублей — это 400 000 × 22%. Ставка 22% в прогрессивной шкале НДФЛ применяется к доходам свыше 50 млн рублей в год. Для большинства реальная планка — 52 000 рублей в год при ставке 13%.</w:t>
      </w:r>
    </w:p>
    <w:p w14:paraId="362EA0BA" w14:textId="77777777" w:rsidR="00687782" w:rsidRPr="00A10E3B" w:rsidRDefault="00687782" w:rsidP="00687782">
      <w:r w:rsidRPr="00A10E3B">
        <w:t>Правило простое: вернуть можно не больше, чем вы заплатили налога за год. Если за год с вас удержали 40 000 рублей НДФЛ, то и вернут максимум 40 000, каким бы ни был лимит.</w:t>
      </w:r>
    </w:p>
    <w:p w14:paraId="35D8D969" w14:textId="77777777" w:rsidR="00687782" w:rsidRPr="00A10E3B" w:rsidRDefault="00687782" w:rsidP="00687782">
      <w:r w:rsidRPr="00A10E3B">
        <w:t>Платить ли налог с выплаты по полису</w:t>
      </w:r>
    </w:p>
    <w:p w14:paraId="5B1962D1" w14:textId="77777777" w:rsidR="00687782" w:rsidRPr="00A10E3B" w:rsidRDefault="00687782" w:rsidP="00687782">
      <w:r w:rsidRPr="00A10E3B">
        <w:t>При страховом случае выплата выгодоприобретателю полностью освобождается от НДФЛ. Семья получает сумму целиком, без удержаний.</w:t>
      </w:r>
    </w:p>
    <w:p w14:paraId="77F0C550" w14:textId="77777777" w:rsidR="00687782" w:rsidRPr="00A10E3B" w:rsidRDefault="00687782" w:rsidP="00687782">
      <w:r w:rsidRPr="00A10E3B">
        <w:t>При дожитии налог не удерживают до тех пор, пока доход по договору не превысит 30 млн рублей. Под доходом понимают разницу между выплатой и суммой внесенных взносов, увеличенной на ключевую ставку. Для типового полиса на 2–3 млн рублей вопрос неактуален.</w:t>
      </w:r>
    </w:p>
    <w:p w14:paraId="6ACE82A6" w14:textId="77777777" w:rsidR="00687782" w:rsidRPr="00A10E3B" w:rsidRDefault="00687782" w:rsidP="00687782">
      <w:r w:rsidRPr="00A10E3B">
        <w:t>Как выбрать страховую компанию и программу</w:t>
      </w:r>
    </w:p>
    <w:p w14:paraId="0F770C6C" w14:textId="77777777" w:rsidR="00687782" w:rsidRPr="00A10E3B" w:rsidRDefault="00687782" w:rsidP="00687782">
      <w:r w:rsidRPr="00A10E3B">
        <w:t>Договор НСЖ вы заключаете на 10–20 лет, поэтому проверять нужно не только цифры в презентации, но и саму компанию. Не соглашайтесь на первую программу, которую предложили в отделении банка. Проверьте минимум 6 пунктов.</w:t>
      </w:r>
    </w:p>
    <w:p w14:paraId="65245749" w14:textId="77777777" w:rsidR="00687782" w:rsidRPr="00A10E3B" w:rsidRDefault="00687782" w:rsidP="00687782">
      <w:r w:rsidRPr="00A10E3B">
        <w:t>1. Лицензия Банка России</w:t>
      </w:r>
    </w:p>
    <w:p w14:paraId="3E35735F" w14:textId="77777777" w:rsidR="00687782" w:rsidRPr="00A10E3B" w:rsidRDefault="00687782" w:rsidP="00687782">
      <w:r w:rsidRPr="00A10E3B">
        <w:t>Зайдите на официальный сайт ЦБ и проверьте лицензию на страхование жизни. Без нее компания не имеет права работать, а гарантии АСВ на ее договоры не распространяются. Проверка занимает пару минут: находите компанию в реестре и смотрите статус лицензии.</w:t>
      </w:r>
    </w:p>
    <w:p w14:paraId="2397D3E9" w14:textId="77777777" w:rsidR="00687782" w:rsidRPr="00A10E3B" w:rsidRDefault="00687782" w:rsidP="00687782">
      <w:r w:rsidRPr="00A10E3B">
        <w:t>2. Рейтинг надежности</w:t>
      </w:r>
    </w:p>
    <w:p w14:paraId="12A967AA" w14:textId="70F3EA00" w:rsidR="00687782" w:rsidRPr="00A10E3B" w:rsidRDefault="00687782" w:rsidP="00687782">
      <w:r w:rsidRPr="00A10E3B">
        <w:t xml:space="preserve">Смотрите оценки </w:t>
      </w:r>
      <w:r w:rsidR="00C521C8">
        <w:t>«</w:t>
      </w:r>
      <w:r w:rsidRPr="00A10E3B">
        <w:t>Эксперт РА</w:t>
      </w:r>
      <w:r w:rsidR="00C521C8">
        <w:t>»</w:t>
      </w:r>
      <w:r w:rsidRPr="00A10E3B">
        <w:t xml:space="preserve"> и АКРА. Ориентир — рейтинг не ниже ruAA, а лучше ruAAA: это максимальный уровень финансовой устойчивости.</w:t>
      </w:r>
    </w:p>
    <w:p w14:paraId="07FAAC51" w14:textId="77777777" w:rsidR="00687782" w:rsidRPr="00A10E3B" w:rsidRDefault="00687782" w:rsidP="00687782">
      <w:r w:rsidRPr="00A10E3B">
        <w:t>Рейтинги публикуют на сайтах самих агентств, искать по названию страховщика.</w:t>
      </w:r>
    </w:p>
    <w:p w14:paraId="36B164CF" w14:textId="77777777" w:rsidR="00687782" w:rsidRPr="00A10E3B" w:rsidRDefault="00687782" w:rsidP="00687782">
      <w:r w:rsidRPr="00A10E3B">
        <w:t>3. Кто стоит за компанией</w:t>
      </w:r>
    </w:p>
    <w:p w14:paraId="4E753AAE" w14:textId="77777777" w:rsidR="00687782" w:rsidRPr="00A10E3B" w:rsidRDefault="00687782" w:rsidP="00687782">
      <w:r w:rsidRPr="00A10E3B">
        <w:lastRenderedPageBreak/>
        <w:t>Отдавайте предпочтение крупным игрокам, за которыми стоят системообразующие банки — государственные или частные. У них больше запас прочности и меньше шансов, что через 12 лет вы будете искать концы.</w:t>
      </w:r>
    </w:p>
    <w:p w14:paraId="02590B1E" w14:textId="77777777" w:rsidR="00687782" w:rsidRPr="00A10E3B" w:rsidRDefault="00687782" w:rsidP="00687782">
      <w:r w:rsidRPr="00A10E3B">
        <w:t>4. История выплат дохода</w:t>
      </w:r>
    </w:p>
    <w:p w14:paraId="2D0C3293" w14:textId="77777777" w:rsidR="00687782" w:rsidRPr="00A10E3B" w:rsidRDefault="00687782" w:rsidP="00687782">
      <w:r w:rsidRPr="00A10E3B">
        <w:t>Самый показательный пункт, который почти никто не проверяет. Запросите у менеджера или найдите на сайте архив доходности за последние 5–7 лет. Смотрите, сколько компания реально начисляла клиентам сверх гарантированного.</w:t>
      </w:r>
    </w:p>
    <w:p w14:paraId="47FCFF7B" w14:textId="3E6212DE" w:rsidR="00687782" w:rsidRPr="00A10E3B" w:rsidRDefault="00687782" w:rsidP="00687782">
      <w:r w:rsidRPr="00A10E3B">
        <w:t xml:space="preserve">Если внятного архива нет, а менеджер говорит </w:t>
      </w:r>
      <w:r w:rsidR="00C521C8">
        <w:t>«</w:t>
      </w:r>
      <w:r w:rsidRPr="00A10E3B">
        <w:t>обычно начисляем много</w:t>
      </w:r>
      <w:r w:rsidR="00C521C8">
        <w:t>»</w:t>
      </w:r>
      <w:r w:rsidRPr="00A10E3B">
        <w:t xml:space="preserve"> — считайте, что доходность равна гарантированной.</w:t>
      </w:r>
    </w:p>
    <w:p w14:paraId="4FE1E680" w14:textId="77777777" w:rsidR="00687782" w:rsidRPr="00A10E3B" w:rsidRDefault="00687782" w:rsidP="00687782">
      <w:r w:rsidRPr="00A10E3B">
        <w:t>5. Сервис и приложение</w:t>
      </w:r>
    </w:p>
    <w:p w14:paraId="2854AE05" w14:textId="77777777" w:rsidR="00687782" w:rsidRPr="00A10E3B" w:rsidRDefault="00687782" w:rsidP="00687782">
      <w:r w:rsidRPr="00A10E3B">
        <w:t>Проверьте, есть ли у компании мобильное приложение и личный кабинет, где можно отслеживать накопления, подавать документы на выплату и скачивать справки для налоговой. Ходить в офис за каждой бумажкой 15 лет подряд — так себе перспектива.</w:t>
      </w:r>
    </w:p>
    <w:p w14:paraId="53A4B069" w14:textId="77777777" w:rsidR="00687782" w:rsidRPr="00A10E3B" w:rsidRDefault="00687782" w:rsidP="00687782">
      <w:r w:rsidRPr="00A10E3B">
        <w:t>6. Тип программы: классика или гибрид</w:t>
      </w:r>
    </w:p>
    <w:p w14:paraId="701087A1" w14:textId="77777777" w:rsidR="00687782" w:rsidRPr="00A10E3B" w:rsidRDefault="00687782" w:rsidP="00687782">
      <w:r w:rsidRPr="00A10E3B">
        <w:t>Откройте проект договора и найдите сумму, которую вам выплатят при дожитии. Если там конкретное число в рублях — перед вами классическое НСЖ. Если формула с привязкой к ключевой ставке, ОФЗ, золоту или валюте — это гибрид с инвестиционной механикой, и риски у него другие.</w:t>
      </w:r>
    </w:p>
    <w:p w14:paraId="45302360" w14:textId="77777777" w:rsidR="00687782" w:rsidRPr="00A10E3B" w:rsidRDefault="00687782" w:rsidP="00687782">
      <w:r w:rsidRPr="00A10E3B">
        <w:t>Рынок страхования жизни находится под жестким надзором Банка России. Для страховщиков жизни действуют повышенные требования к финансовой устойчивости, формированию страховых резервов, структуре активов и достаточности капитала. При возникновении проблем у страховщика законодательство предусматривает процедуру передачи страхового портфеля другой страховой организации под контролем Банка России. Это позволяет обеспечить непрерывность исполнения обязательств перед клиентами. Стоит отметить, что фактов отзыва лицензий у компаний по страхованию жизни в России практически не было.</w:t>
      </w:r>
    </w:p>
    <w:p w14:paraId="62C9E553" w14:textId="77777777" w:rsidR="00687782" w:rsidRPr="00A10E3B" w:rsidRDefault="00687782" w:rsidP="00687782">
      <w:r w:rsidRPr="00A10E3B">
        <w:t>Александр Зубрицкий</w:t>
      </w:r>
    </w:p>
    <w:p w14:paraId="766F9DFB" w14:textId="77777777" w:rsidR="00687782" w:rsidRPr="00A10E3B" w:rsidRDefault="00687782" w:rsidP="00687782">
      <w:r w:rsidRPr="00A10E3B">
        <w:t>Частые вопросы про НСЖ</w:t>
      </w:r>
    </w:p>
    <w:p w14:paraId="330C978D" w14:textId="77777777" w:rsidR="00687782" w:rsidRPr="00A10E3B" w:rsidRDefault="00687782" w:rsidP="00687782">
      <w:r w:rsidRPr="00A10E3B">
        <w:t>Можно ли оформить полис на ребенка или родителей?</w:t>
      </w:r>
    </w:p>
    <w:p w14:paraId="051ECF52" w14:textId="77777777" w:rsidR="00687782" w:rsidRPr="00A10E3B" w:rsidRDefault="00687782" w:rsidP="00687782">
      <w:r w:rsidRPr="00A10E3B">
        <w:t>Да. Вычет по НДФЛ дают, если полис оформлен на вас, супруга, родителей или детей. С 1 сентября 2026 года по взносам в пользу детей действует повышенный лимит — до 500 000 рублей в год.</w:t>
      </w:r>
    </w:p>
    <w:p w14:paraId="0A044121" w14:textId="77777777" w:rsidR="00687782" w:rsidRPr="00A10E3B" w:rsidRDefault="00687782" w:rsidP="00687782">
      <w:r w:rsidRPr="00A10E3B">
        <w:t>Как быстро близкие получат выплату?</w:t>
      </w:r>
    </w:p>
    <w:p w14:paraId="60433546" w14:textId="77777777" w:rsidR="00687782" w:rsidRPr="00A10E3B" w:rsidRDefault="00687782" w:rsidP="00687782">
      <w:r w:rsidRPr="00A10E3B">
        <w:t>Выгодоприобретатели, которых вы заранее указали в полисе, получают всю сумму на свой банковский счет в течение 20–30 рабочих дней.</w:t>
      </w:r>
    </w:p>
    <w:p w14:paraId="0D5FB7AB" w14:textId="77777777" w:rsidR="00687782" w:rsidRPr="00A10E3B" w:rsidRDefault="00687782" w:rsidP="00687782">
      <w:r w:rsidRPr="00A10E3B">
        <w:t>Можно ли забрать деньги досрочно?</w:t>
      </w:r>
    </w:p>
    <w:p w14:paraId="2C15CA8D" w14:textId="77777777" w:rsidR="00687782" w:rsidRPr="00A10E3B" w:rsidRDefault="00687782" w:rsidP="00687782">
      <w:r w:rsidRPr="00A10E3B">
        <w:t>Можно, но вернут не взносы, а выкупную сумму. В первый год она часто равна нулю, к пятому–седьмому году сравнивается с внесенными деньгами. Исключение — период охлаждения: в первые 14–30 дней после подписания договор расторгают с полным возвратом премии.</w:t>
      </w:r>
    </w:p>
    <w:p w14:paraId="5B085C3C" w14:textId="77777777" w:rsidR="00687782" w:rsidRPr="00A10E3B" w:rsidRDefault="00687782" w:rsidP="00687782">
      <w:r w:rsidRPr="00A10E3B">
        <w:lastRenderedPageBreak/>
        <w:t>Что будет с деньгами, если у страховой отзовут лицензию?</w:t>
      </w:r>
    </w:p>
    <w:p w14:paraId="6AC761E8" w14:textId="77777777" w:rsidR="00687782" w:rsidRPr="00A10E3B" w:rsidRDefault="00687782" w:rsidP="00687782">
      <w:r w:rsidRPr="00A10E3B">
        <w:t>С 1 января 2027 года заработает система гарантирования по закону № 477-ФЗ. АСВ вернет накопления в пределах 2,8 млн рублей, а по риску ухода из жизни — до 10 млн рублей. Второй вариант — ваш договор передадут другой финансово устойчивой компании, и он продолжит действовать.</w:t>
      </w:r>
    </w:p>
    <w:p w14:paraId="7E03E1A3" w14:textId="77777777" w:rsidR="00687782" w:rsidRPr="00A10E3B" w:rsidRDefault="00687782" w:rsidP="00687782">
      <w:r w:rsidRPr="00A10E3B">
        <w:t>Важно: лимит 2,8 млн рублей считается суммарно по всем вашим договорам в одной компании.</w:t>
      </w:r>
    </w:p>
    <w:p w14:paraId="75F41AD4" w14:textId="77777777" w:rsidR="00687782" w:rsidRPr="00A10E3B" w:rsidRDefault="00687782" w:rsidP="00687782">
      <w:r w:rsidRPr="00A10E3B">
        <w:t>Наследуется ли НСЖ?</w:t>
      </w:r>
    </w:p>
    <w:p w14:paraId="30B63785" w14:textId="77777777" w:rsidR="00687782" w:rsidRPr="00A10E3B" w:rsidRDefault="00687782" w:rsidP="00687782">
      <w:r w:rsidRPr="00A10E3B">
        <w:t>Формально выплата по НСЖ не входит в наследственную массу. Деньги получают выгодоприобретатели, которых вы указали в полисе, — напрямую и без нотариуса. Если выгодоприобретателей не назначили, выплату получат наследники по закону в общем порядке.</w:t>
      </w:r>
    </w:p>
    <w:p w14:paraId="597CB092" w14:textId="77777777" w:rsidR="00687782" w:rsidRPr="00A10E3B" w:rsidRDefault="00687782" w:rsidP="00687782">
      <w:r w:rsidRPr="00A10E3B">
        <w:t>Выгодоприобретателей можно менять в течение всего срока действия договора и распределять между ними доли.</w:t>
      </w:r>
    </w:p>
    <w:p w14:paraId="1F8EC747" w14:textId="77777777" w:rsidR="00687782" w:rsidRPr="00A10E3B" w:rsidRDefault="00687782" w:rsidP="00687782">
      <w:r w:rsidRPr="00A10E3B">
        <w:t>Можно ли изменить размер взноса?</w:t>
      </w:r>
    </w:p>
    <w:p w14:paraId="437FBA65" w14:textId="77777777" w:rsidR="00687782" w:rsidRPr="00A10E3B" w:rsidRDefault="00687782" w:rsidP="00687782">
      <w:r w:rsidRPr="00A10E3B">
        <w:t>В большинстве компаний — да, но не в одностороннем порядке. Стандартные варианты: уменьшить страховую сумму и вместе с ней взнос, перевести полис в оплаченный статус или взять отсрочку. Каждое изменение оформляют допсоглашением. Просто платить меньше без согласования нельзя — это будет считаться просрочкой.</w:t>
      </w:r>
    </w:p>
    <w:p w14:paraId="161E9919" w14:textId="77777777" w:rsidR="00687782" w:rsidRPr="00A10E3B" w:rsidRDefault="00687782" w:rsidP="00687782">
      <w:r w:rsidRPr="00A10E3B">
        <w:t>Делится ли НСЖ при разводе?</w:t>
      </w:r>
    </w:p>
    <w:p w14:paraId="2EE416D8" w14:textId="77777777" w:rsidR="00687782" w:rsidRPr="00A10E3B" w:rsidRDefault="00687782" w:rsidP="00687782">
      <w:r w:rsidRPr="00A10E3B">
        <w:t>Нет. Накопления по договору страхования жизни не делят при разводе, их нельзя арестовать или взыскать по исполнительным документам. Это одно из ключевых юридических отличий НСЖ от вклада.</w:t>
      </w:r>
    </w:p>
    <w:p w14:paraId="7F4D303C" w14:textId="77777777" w:rsidR="00687782" w:rsidRPr="00A10E3B" w:rsidRDefault="00687782" w:rsidP="00687782">
      <w:r w:rsidRPr="00A10E3B">
        <w:t>Нужно ли платить налог с выплаты?</w:t>
      </w:r>
    </w:p>
    <w:p w14:paraId="4F4070D9" w14:textId="77777777" w:rsidR="00687782" w:rsidRPr="00A10E3B" w:rsidRDefault="00687782" w:rsidP="00687782">
      <w:r w:rsidRPr="00A10E3B">
        <w:t>При страховом случае выгодоприобретатель получает деньги без НДФЛ. При дожитии налог не удерживают, пока доход по договору не превысит 30 млн рублей — под доходом понимают разницу между выплатой и суммой взносов, увеличенной на ключевую ставку.</w:t>
      </w:r>
    </w:p>
    <w:p w14:paraId="763602D4" w14:textId="77777777" w:rsidR="00687782" w:rsidRPr="00A10E3B" w:rsidRDefault="00687782" w:rsidP="00687782">
      <w:r w:rsidRPr="00A10E3B">
        <w:t>Что лучше — НСЖ или ПДС?</w:t>
      </w:r>
    </w:p>
    <w:p w14:paraId="11178298" w14:textId="77777777" w:rsidR="00687782" w:rsidRPr="00A10E3B" w:rsidRDefault="00687782" w:rsidP="00687782">
      <w:r w:rsidRPr="00A10E3B">
        <w:t>Задачи разные. ПДС — про пенсию: есть софинансирование от государства, но взносы ограничены, и до выхода на пенсию деньги в большинстве случаев не забрать. НСЖ — про накопление к конкретной дате плюс страховая защита с первого дня. Многие используют оба инструмента, но тогда нужно следить за общим лимитом вычета в 400 000 рублей.</w:t>
      </w:r>
    </w:p>
    <w:p w14:paraId="72DA30C8" w14:textId="18819288" w:rsidR="00687782" w:rsidRDefault="0083171A" w:rsidP="00687782">
      <w:hyperlink r:id="rId19" w:history="1">
        <w:r w:rsidR="00687782" w:rsidRPr="00A10E3B">
          <w:rPr>
            <w:rStyle w:val="a3"/>
          </w:rPr>
          <w:t>https://lenta.ru/twz/dengi/nszh.htm</w:t>
        </w:r>
      </w:hyperlink>
      <w:r w:rsidR="00687782" w:rsidRPr="00A10E3B">
        <w:t xml:space="preserve"> </w:t>
      </w:r>
    </w:p>
    <w:p w14:paraId="5C766E80" w14:textId="2034AB72" w:rsidR="00C478C8" w:rsidRPr="002E58E1" w:rsidRDefault="00C478C8" w:rsidP="00C478C8">
      <w:pPr>
        <w:pStyle w:val="2"/>
        <w:rPr>
          <w:rFonts w:ascii="Cambria Math" w:hAnsi="Cambria Math" w:cs="Cambria Math"/>
        </w:rPr>
      </w:pPr>
      <w:bookmarkStart w:id="63" w:name="_Toc237935421"/>
      <w:r>
        <w:lastRenderedPageBreak/>
        <w:t>Финуслуги</w:t>
      </w:r>
      <w:r w:rsidRPr="00C478C8">
        <w:t xml:space="preserve">, 17.08.2026, ПДС на ребенка с 1 сентября: сколько вернут со 100 000, 300 000 и 500 000 </w:t>
      </w:r>
      <w:r w:rsidRPr="00C478C8">
        <w:rPr>
          <w:rFonts w:ascii="Cambria Math" w:hAnsi="Cambria Math" w:cs="Cambria Math"/>
        </w:rPr>
        <w:t>₽</w:t>
      </w:r>
      <w:bookmarkEnd w:id="63"/>
    </w:p>
    <w:p w14:paraId="43B073D2" w14:textId="75D4A55E" w:rsidR="00C478C8" w:rsidRPr="00C478C8" w:rsidRDefault="00C478C8" w:rsidP="00C478C8">
      <w:pPr>
        <w:pStyle w:val="3"/>
      </w:pPr>
      <w:bookmarkStart w:id="64" w:name="_Toc237935422"/>
      <w:r w:rsidRPr="00C478C8">
        <w:t xml:space="preserve">Если родитель внесет 500 000 </w:t>
      </w:r>
      <w:r w:rsidRPr="00C478C8">
        <w:rPr>
          <w:rFonts w:ascii="Cambria Math" w:hAnsi="Cambria Math" w:cs="Cambria Math"/>
        </w:rPr>
        <w:t>₽</w:t>
      </w:r>
      <w:r w:rsidRPr="00C478C8">
        <w:t xml:space="preserve"> на собственный ПДС, повышенный лимит сам по себе не появится. А если взносы сделаны по договору в пользу ребенка, с 1 сентября 2026 года предельная сумма расходов для вычета может вырасти с 400 000 до 500 000 </w:t>
      </w:r>
      <w:r w:rsidRPr="00C478C8">
        <w:rPr>
          <w:rFonts w:ascii="Cambria Math" w:hAnsi="Cambria Math" w:cs="Cambria Math"/>
        </w:rPr>
        <w:t>₽</w:t>
      </w:r>
      <w:r w:rsidRPr="00C478C8">
        <w:t xml:space="preserve"> на каждого родителя. Разбираемся, сколько НДФЛ можно вернуть при разных суммах взноса.</w:t>
      </w:r>
      <w:bookmarkEnd w:id="64"/>
    </w:p>
    <w:p w14:paraId="2979AA91" w14:textId="77777777" w:rsidR="00C478C8" w:rsidRPr="00C478C8" w:rsidRDefault="00C478C8" w:rsidP="00C478C8">
      <w:r w:rsidRPr="00C478C8">
        <w:t>Это не</w:t>
      </w:r>
      <w:r w:rsidRPr="00C478C8">
        <w:rPr>
          <w:lang w:val="en-US"/>
        </w:rPr>
        <w:t> </w:t>
      </w:r>
      <w:r w:rsidRPr="00C478C8">
        <w:t>означает, что возврат автоматически составит 500 000 ₽ или хотя бы фиксированные 65 000 ₽. Вычет уменьшает налоговую базу, а сколько денег получится вернуть, зависит от</w:t>
      </w:r>
      <w:r w:rsidRPr="00C478C8">
        <w:rPr>
          <w:lang w:val="en-US"/>
        </w:rPr>
        <w:t> </w:t>
      </w:r>
      <w:r w:rsidRPr="00C478C8">
        <w:t>суммы взноса, применяемой ставки НДФЛ и</w:t>
      </w:r>
      <w:r w:rsidRPr="00C478C8">
        <w:rPr>
          <w:lang w:val="en-US"/>
        </w:rPr>
        <w:t> </w:t>
      </w:r>
      <w:r w:rsidRPr="00C478C8">
        <w:t>того, сколько налога вы фактически заплатили за</w:t>
      </w:r>
      <w:r w:rsidRPr="00C478C8">
        <w:rPr>
          <w:lang w:val="en-US"/>
        </w:rPr>
        <w:t> </w:t>
      </w:r>
      <w:r w:rsidRPr="00C478C8">
        <w:t>год.</w:t>
      </w:r>
    </w:p>
    <w:p w14:paraId="39970E4B" w14:textId="77777777" w:rsidR="00C478C8" w:rsidRDefault="00C478C8" w:rsidP="00C478C8">
      <w:r>
        <w:t>ПДС — программа долгосрочных сбережений: человек делает взносы по договору с негосударственным пенсионным фондом, а при соблюдении условий может использовать налоговые льготы и другие предусмотренные программой механизмы.</w:t>
      </w:r>
    </w:p>
    <w:p w14:paraId="730C20A5" w14:textId="77777777" w:rsidR="00C478C8" w:rsidRDefault="00C478C8" w:rsidP="00C478C8">
      <w:r>
        <w:t>Что меняется с 1 сентября</w:t>
      </w:r>
    </w:p>
    <w:p w14:paraId="334D4C22" w14:textId="77777777" w:rsidR="00C478C8" w:rsidRDefault="00C478C8" w:rsidP="00C478C8">
      <w:r>
        <w:t>Сейчас общий годовой лимит взносов для вычета составляет 400 000 ₽. Он общий для подходящих долгосрочных продуктов: если человек использует несколько таких инструментов, лимиты не складываются автоматически.Это разъясняет ФНС.</w:t>
      </w:r>
    </w:p>
    <w:p w14:paraId="376E874C" w14:textId="77777777" w:rsidR="00C478C8" w:rsidRDefault="00C478C8" w:rsidP="00C478C8">
      <w:r>
        <w:t>С 1 сентября начинает действовать исключение для взносов в пользу детей. Если взносы по долгосрочному продукту делаются в пользу ребенка до 18 лет или до 24 лет при очном обучении, предел может увеличиться до 500 000 ₽на каждого родителя. ФНС приводит и семейный сценарий: если взносы делают оба родителя, их совокупный предел может достигать 1 млн ₽ в год.Такие условия приводит ФНС.</w:t>
      </w:r>
    </w:p>
    <w:p w14:paraId="26494B5F" w14:textId="77777777" w:rsidR="00C478C8" w:rsidRDefault="00C478C8" w:rsidP="00C478C8">
      <w:r>
        <w:t>При этом ждать 1 сентября, чтобы сделать взнос, не обязательно. Закон позволяет налоговому органу учитывать по новой редакции и взносы по ПДС, сделанные с 1 января по 31 августа 2026 года, если вычет оформляется через налоговый орган.Это следует из переходных положений закона.</w:t>
      </w:r>
    </w:p>
    <w:p w14:paraId="64DD5067" w14:textId="77777777" w:rsidR="00C478C8" w:rsidRDefault="00C478C8" w:rsidP="00C478C8">
      <w:r>
        <w:t>Предел увеличивается не автоматически. Новый лимит не превращает любые 500 000 ₽, внесенные в ПДС, в базу для повышенного вычета. Дополнительные 100 000 ₽ сверх обычных 400 000 ₽ должны приходиться на взносы по договорам в пользу детей.ФНС отдельно указывает на это условие.</w:t>
      </w:r>
    </w:p>
    <w:p w14:paraId="196277E8" w14:textId="77777777" w:rsidR="00C478C8" w:rsidRDefault="00C478C8" w:rsidP="00C478C8">
      <w:r>
        <w:t>Есть еще одно ограничение: повышенный предел до 500 000 ₽ не применяется, если вы получаете вычет до окончания налогового периода через работодателя.Это предусмотрено законом.</w:t>
      </w:r>
    </w:p>
    <w:p w14:paraId="719EB5C0" w14:textId="77777777" w:rsidR="00C478C8" w:rsidRDefault="00C478C8" w:rsidP="00C478C8">
      <w:r>
        <w:t>Если внести 100 000 ₽</w:t>
      </w:r>
    </w:p>
    <w:p w14:paraId="70AF88F9" w14:textId="77777777" w:rsidR="00C478C8" w:rsidRDefault="00C478C8" w:rsidP="00C478C8">
      <w:r>
        <w:t>На такой сумме новый предел 500 000 ₽ вообще не влияет на расчет: 100 000 ₽ укладываются и в обычный лимит.</w:t>
      </w:r>
    </w:p>
    <w:p w14:paraId="1926ACD3" w14:textId="77777777" w:rsidR="00C478C8" w:rsidRDefault="00C478C8" w:rsidP="00C478C8">
      <w:r>
        <w:t>Если вся сумма вычета уменьшает налоговую базу, облагаемую по одной ставке, арифметика выглядит так:</w:t>
      </w:r>
    </w:p>
    <w:p w14:paraId="7BC0D192" w14:textId="77777777" w:rsidR="00C478C8" w:rsidRDefault="00C478C8" w:rsidP="00C478C8">
      <w:r>
        <w:t>•</w:t>
      </w:r>
      <w:r>
        <w:tab/>
        <w:t>при ставке 13% — до13 000 ₽;</w:t>
      </w:r>
    </w:p>
    <w:p w14:paraId="2F34D3B6" w14:textId="77777777" w:rsidR="00C478C8" w:rsidRDefault="00C478C8" w:rsidP="00C478C8">
      <w:r>
        <w:t>•</w:t>
      </w:r>
      <w:r>
        <w:tab/>
        <w:t>при 15% — до15 000 ₽;</w:t>
      </w:r>
    </w:p>
    <w:p w14:paraId="18AAC8C2" w14:textId="77777777" w:rsidR="00C478C8" w:rsidRDefault="00C478C8" w:rsidP="00C478C8">
      <w:r>
        <w:lastRenderedPageBreak/>
        <w:t>•</w:t>
      </w:r>
      <w:r>
        <w:tab/>
        <w:t>при 18% — до18 000 ₽;</w:t>
      </w:r>
    </w:p>
    <w:p w14:paraId="6AE47392" w14:textId="77777777" w:rsidR="00C478C8" w:rsidRDefault="00C478C8" w:rsidP="00C478C8">
      <w:r>
        <w:t>•</w:t>
      </w:r>
      <w:r>
        <w:tab/>
        <w:t>при 20% — до20 000 ₽;</w:t>
      </w:r>
    </w:p>
    <w:p w14:paraId="5932919D" w14:textId="77777777" w:rsidR="00C478C8" w:rsidRDefault="00C478C8" w:rsidP="00C478C8">
      <w:r>
        <w:t>•</w:t>
      </w:r>
      <w:r>
        <w:tab/>
        <w:t>при 22% — до22 000 ₽.</w:t>
      </w:r>
    </w:p>
    <w:p w14:paraId="04090B55" w14:textId="77777777" w:rsidR="00C478C8" w:rsidRDefault="00C478C8" w:rsidP="00C478C8">
      <w:r>
        <w:t>Ставки НДФЛ для основной прогрессивной шкалы составляют от 13 до 22%. Но это именно прогрессивная шкала: повышенная ставка применяется не ко всему доходу человека, а к его части выше соответствующего порога. Поэтому нельзя просто посмотреть на самую высокую ставку, которая встретилась в расчете НДФЛ за год, и умножить на нее весь вычет.Как работает прогрессивная шкала, объясняет ФНС.</w:t>
      </w:r>
    </w:p>
    <w:p w14:paraId="6A046071" w14:textId="77777777" w:rsidR="00C478C8" w:rsidRDefault="00C478C8" w:rsidP="00C478C8">
      <w:r>
        <w:t>Если внести 300 000 ₽</w:t>
      </w:r>
    </w:p>
    <w:p w14:paraId="44F4C177" w14:textId="77777777" w:rsidR="00C478C8" w:rsidRDefault="00C478C8" w:rsidP="00C478C8">
      <w:r>
        <w:t>Сумма тоже меньше стандартного предела 400 000 ₽, поэтому специальное правило для договора в пользу ребенка еще не увеличивает сумму, которую можно учесть для вычета.</w:t>
      </w:r>
    </w:p>
    <w:p w14:paraId="7CAEDA14" w14:textId="77777777" w:rsidR="00C478C8" w:rsidRDefault="00C478C8" w:rsidP="00C478C8">
      <w:r>
        <w:t>При условии, что все 300 000 ₽ уменьшают часть налоговой базы с одной ставкой, расчет такой: при 13% можно вернуть до39 000 ₽, при 15% — до45 000 ₽, при 18% — до54 000 ₽, при 20% — до60 000 ₽, при 22% — до66 000 ₽.</w:t>
      </w:r>
    </w:p>
    <w:p w14:paraId="5AF12807" w14:textId="77777777" w:rsidR="00C478C8" w:rsidRDefault="00C478C8" w:rsidP="00C478C8">
      <w:r>
        <w:t>На практике сумма может оказаться другой, если вычет захватывает сразу несколько ступеней прогрессивной шкалы.</w:t>
      </w:r>
    </w:p>
    <w:p w14:paraId="70996AA2" w14:textId="77777777" w:rsidR="00C478C8" w:rsidRDefault="00C478C8" w:rsidP="00C478C8">
      <w:r>
        <w:t>Например, доход человека лишь немного превышает порог, после которого начинает применяться повышенная ставка. Часть вычета тогда уменьшит налоговую базу, облагаемую по повышенной ставке, а оставшаяся часть — по более низкой. Поэтому расчеты выше удобны как сценарии, но не как обещание конкретной суммы возврата.</w:t>
      </w:r>
    </w:p>
    <w:p w14:paraId="489CBDBD" w14:textId="77777777" w:rsidR="00C478C8" w:rsidRDefault="00C478C8" w:rsidP="00C478C8">
      <w:r>
        <w:t>Что меняется при взносе 500 000 ₽</w:t>
      </w:r>
    </w:p>
    <w:p w14:paraId="4027E349" w14:textId="77777777" w:rsidR="00C478C8" w:rsidRDefault="00C478C8" w:rsidP="00C478C8">
      <w:r>
        <w:t>Именно на 500 000 ₽ становится заметна разница между обычным лимитом и новым правилом для родителей.</w:t>
      </w:r>
    </w:p>
    <w:p w14:paraId="55474960" w14:textId="77777777" w:rsidR="00C478C8" w:rsidRDefault="00C478C8" w:rsidP="00C478C8">
      <w:r>
        <w:t>Для собственного ПДС базовый предел остается 400 000 ₽. Для родителя, который делает взносы в пользу ребенка и выполняет условия повышенного лимита, в расчет может попасть до 500 000 ₽. ФНС формулирует это так: предел увеличивается, когда превышение обычных 400 000 ₽ связано со взносами по долгосрочным продуктам в пользу детей.Разъяснение опубликовано на сайте ФНС.</w:t>
      </w:r>
    </w:p>
    <w:p w14:paraId="2AD6CA42" w14:textId="77777777" w:rsidR="00C478C8" w:rsidRDefault="00C478C8" w:rsidP="00C478C8">
      <w:r>
        <w:t>Если для примера предположить, что все 500 000 ₽ уменьшают налоговую базу по одной ставке, получится:</w:t>
      </w:r>
    </w:p>
    <w:p w14:paraId="0D1A0C6A" w14:textId="77777777" w:rsidR="00C478C8" w:rsidRDefault="00C478C8" w:rsidP="00C478C8">
      <w:r>
        <w:t>•</w:t>
      </w:r>
      <w:r>
        <w:tab/>
        <w:t>13% — до65 000 ₽;</w:t>
      </w:r>
    </w:p>
    <w:p w14:paraId="3B5AE818" w14:textId="77777777" w:rsidR="00C478C8" w:rsidRDefault="00C478C8" w:rsidP="00C478C8">
      <w:r>
        <w:t>•</w:t>
      </w:r>
      <w:r>
        <w:tab/>
        <w:t>15% — до75 000 ₽;</w:t>
      </w:r>
    </w:p>
    <w:p w14:paraId="2986B34B" w14:textId="77777777" w:rsidR="00C478C8" w:rsidRDefault="00C478C8" w:rsidP="00C478C8">
      <w:r>
        <w:t>•</w:t>
      </w:r>
      <w:r>
        <w:tab/>
        <w:t>18% — до90 000 ₽;</w:t>
      </w:r>
    </w:p>
    <w:p w14:paraId="2F98FE2B" w14:textId="77777777" w:rsidR="00C478C8" w:rsidRDefault="00C478C8" w:rsidP="00C478C8">
      <w:r>
        <w:t>•</w:t>
      </w:r>
      <w:r>
        <w:tab/>
        <w:t>20% — до100 000 ₽;</w:t>
      </w:r>
    </w:p>
    <w:p w14:paraId="1B5B7AC2" w14:textId="77777777" w:rsidR="00C478C8" w:rsidRDefault="00C478C8" w:rsidP="00C478C8">
      <w:r>
        <w:t>•</w:t>
      </w:r>
      <w:r>
        <w:tab/>
        <w:t>22% — до110 000 ₽.</w:t>
      </w:r>
    </w:p>
    <w:p w14:paraId="1F8134BA" w14:textId="77777777" w:rsidR="00C478C8" w:rsidRDefault="00C478C8" w:rsidP="00C478C8">
      <w:r>
        <w:t>Последняя цифра особенно легко превращается в вводящий в заблуждение заголовок. «Внесите 500 000 ₽ — государство вернет 110 000 ₽» не работает.</w:t>
      </w:r>
    </w:p>
    <w:p w14:paraId="3AD08BA7" w14:textId="77777777" w:rsidR="00C478C8" w:rsidRDefault="00C478C8" w:rsidP="00C478C8">
      <w:r>
        <w:lastRenderedPageBreak/>
        <w:t>Во-первых, ставка 22% применяется только к соответствующей части высокой налоговой базы. Во-вторых, сумма возврата не может быть больше НДФЛ, фактически уплаченного за соответствующий год.На это ограничение указывает ФНС.</w:t>
      </w:r>
    </w:p>
    <w:p w14:paraId="6D8A5577" w14:textId="77777777" w:rsidR="00C478C8" w:rsidRDefault="00C478C8" w:rsidP="00C478C8">
      <w:r>
        <w:t>Поэтому сценарный расчет дает от65 000 до 110 000 ₽в зависимости от налоговой базы и применяемых ставок, но фактическую сумму нужно считать по конкретным доходам.</w:t>
      </w:r>
    </w:p>
    <w:p w14:paraId="6EFDA13A" w14:textId="77777777" w:rsidR="00C478C8" w:rsidRDefault="00C478C8" w:rsidP="00C478C8">
      <w:r>
        <w:t>ПДС родителя и ПДС в пользу ребенка — не одно и то же</w:t>
      </w:r>
    </w:p>
    <w:p w14:paraId="131F1699" w14:textId="77777777" w:rsidR="00C478C8" w:rsidRDefault="00C478C8" w:rsidP="00C478C8">
      <w:r>
        <w:t>Допустим, родитель готов направить на долгосрочные сбережения 500 000 ₽.</w:t>
      </w:r>
    </w:p>
    <w:p w14:paraId="2AB2AE0C" w14:textId="77777777" w:rsidR="00C478C8" w:rsidRDefault="00C478C8" w:rsidP="00C478C8">
      <w:r>
        <w:t>Если все деньги внесены по его собственному договору, наличие ребенка само по себе не увеличивает обычный предел до 500 000 ₽. Повышение связано со взносами по долгосрочным продуктамв пользу ребенка.Это следует из разъяснения ФНС.</w:t>
      </w:r>
    </w:p>
    <w:p w14:paraId="23CBBA42" w14:textId="77777777" w:rsidR="00C478C8" w:rsidRDefault="00C478C8" w:rsidP="00C478C8">
      <w:r>
        <w:t>То есть логика «я родитель, значит теперь могу учитывать 500 000 ₽ на своем ПДС» неверна.</w:t>
      </w:r>
    </w:p>
    <w:p w14:paraId="59B53CC8" w14:textId="77777777" w:rsidR="00C478C8" w:rsidRDefault="00C478C8" w:rsidP="00C478C8">
      <w:r>
        <w:t>Есть и другая особенность: 400 000 ₽ — общий предел по нескольким видам долгосрочных сбережений, а не отдельные 400 000 ₽ на каждый продукт. Специальный семейный предел увеличивает его в случаях, предусмотренных для взносов в пользу детей.ФНС объясняет совокупный характер лимита.</w:t>
      </w:r>
    </w:p>
    <w:p w14:paraId="18E9B773" w14:textId="77777777" w:rsidR="00C478C8" w:rsidRDefault="00C478C8" w:rsidP="00C478C8">
      <w:r>
        <w:t>По разъяснению ФНС, повышенный предел составляет до 500 000 ₽ на каждого родителя, поэтому при участии обоих родителей совокупно речь может идти о сумме до 1 млн ₽. Но налоговый результат каждого родителя все равно рассчитывается отдельно — исходя из его взносов, налоговой базы и уплаченного НДФЛ.Подробнее — в разъяснении ФНС.</w:t>
      </w:r>
    </w:p>
    <w:p w14:paraId="592F74BE" w14:textId="77777777" w:rsidR="00C478C8" w:rsidRDefault="00C478C8" w:rsidP="00C478C8">
      <w:r>
        <w:t>Что проверить до взноса</w:t>
      </w:r>
    </w:p>
    <w:p w14:paraId="0C9E7F2F" w14:textId="77777777" w:rsidR="00C478C8" w:rsidRDefault="00C478C8" w:rsidP="00C478C8">
      <w:r>
        <w:t>Сумма будущего вычета — не единственное условие ПДС. Перед тем как ориентироваться на расчет 65 000, 90 000 или 110 000 ₽, стоит проверить сам договор.</w:t>
      </w:r>
    </w:p>
    <w:p w14:paraId="3781DF9A" w14:textId="77777777" w:rsidR="00C478C8" w:rsidRDefault="00C478C8" w:rsidP="00C478C8">
      <w:r>
        <w:t>Сначала убедитесь, что договор действительно оформлен в пользу ребенка и его возраст соответствует условиям повышенного предела: до 18 лет либо до 24 лет при очном обучении.Условия приводит ФНС.</w:t>
      </w:r>
    </w:p>
    <w:p w14:paraId="0C6BF343" w14:textId="77777777" w:rsidR="00C478C8" w:rsidRDefault="00C478C8" w:rsidP="00C478C8">
      <w:r>
        <w:t>Затем посмотрите, какие еще договоры долгосрочных сбережений у вас действуют. По разъяснению ФНС, одновременно для получения вычета учитывается ограничение по количеству таких договоров, а обычный предел 400 000 ₽ — совокупный для ПДС, НПО и ИИС-3.Подробнее — на сайте ФНС.</w:t>
      </w:r>
    </w:p>
    <w:p w14:paraId="245FFC6D" w14:textId="77777777" w:rsidR="00C478C8" w:rsidRDefault="00C478C8" w:rsidP="00C478C8">
      <w:r>
        <w:t>Наконец, учитывайте срок накоплений. Для договоров ПДС, заключенных в 2024–2026 годах, ФНС указывает минимальный срок до первой выплаты не менее пяти лет. Досрочное расторжение или начало выплат раньше установленного срока может привести к необходимости вернуть ранее полученный вычет.Это условие также разъясняет ФНС.</w:t>
      </w:r>
    </w:p>
    <w:p w14:paraId="1163A616" w14:textId="77777777" w:rsidR="00C478C8" w:rsidRDefault="00C478C8" w:rsidP="00C478C8">
      <w:r>
        <w:t>Для расчета полезнее ориентироваться не на вопрос «как получить максимум 110 000 ₽», а на три более приземленные цифры: сколько вы готовы внести, какая сумма попадет под вычет именно в вашем случае и сколько НДФЛ вы фактически платите.</w:t>
      </w:r>
    </w:p>
    <w:p w14:paraId="58C01715" w14:textId="36E74E38" w:rsidR="00C478C8" w:rsidRPr="002E58E1" w:rsidRDefault="00C478C8" w:rsidP="00C478C8">
      <w:r>
        <w:t xml:space="preserve">Если вы рассматриваете ПДС для долгосрочных накоплений, на Финуслугах можно сравнить программы по условиям и выбрать вариант под свою цель. Перед заключением </w:t>
      </w:r>
      <w:r>
        <w:lastRenderedPageBreak/>
        <w:t>договора отдельно проверьте, предусматривает ли конкретная программа нужный вам сценарий оформления в пользу ребенка.</w:t>
      </w:r>
    </w:p>
    <w:p w14:paraId="28EA1B00" w14:textId="263907AD" w:rsidR="00C478C8" w:rsidRPr="002E58E1" w:rsidRDefault="0083171A" w:rsidP="00C478C8">
      <w:hyperlink r:id="rId20" w:history="1">
        <w:r w:rsidR="00C478C8" w:rsidRPr="00A50D81">
          <w:rPr>
            <w:rStyle w:val="a3"/>
            <w:lang w:val="en-US"/>
          </w:rPr>
          <w:t>https</w:t>
        </w:r>
        <w:r w:rsidR="00C478C8" w:rsidRPr="002E58E1">
          <w:rPr>
            <w:rStyle w:val="a3"/>
          </w:rPr>
          <w:t>://</w:t>
        </w:r>
        <w:r w:rsidR="00C478C8" w:rsidRPr="00A50D81">
          <w:rPr>
            <w:rStyle w:val="a3"/>
            <w:lang w:val="en-US"/>
          </w:rPr>
          <w:t>finuslugi</w:t>
        </w:r>
        <w:r w:rsidR="00C478C8" w:rsidRPr="002E58E1">
          <w:rPr>
            <w:rStyle w:val="a3"/>
          </w:rPr>
          <w:t>.</w:t>
        </w:r>
        <w:r w:rsidR="00C478C8" w:rsidRPr="00A50D81">
          <w:rPr>
            <w:rStyle w:val="a3"/>
            <w:lang w:val="en-US"/>
          </w:rPr>
          <w:t>ru</w:t>
        </w:r>
        <w:r w:rsidR="00C478C8" w:rsidRPr="002E58E1">
          <w:rPr>
            <w:rStyle w:val="a3"/>
          </w:rPr>
          <w:t>/</w:t>
        </w:r>
        <w:r w:rsidR="00C478C8" w:rsidRPr="00A50D81">
          <w:rPr>
            <w:rStyle w:val="a3"/>
            <w:lang w:val="en-US"/>
          </w:rPr>
          <w:t>navigator</w:t>
        </w:r>
        <w:r w:rsidR="00C478C8" w:rsidRPr="002E58E1">
          <w:rPr>
            <w:rStyle w:val="a3"/>
          </w:rPr>
          <w:t>/</w:t>
        </w:r>
        <w:r w:rsidR="00C478C8" w:rsidRPr="00A50D81">
          <w:rPr>
            <w:rStyle w:val="a3"/>
            <w:lang w:val="en-US"/>
          </w:rPr>
          <w:t>kak</w:t>
        </w:r>
        <w:r w:rsidR="00C478C8" w:rsidRPr="002E58E1">
          <w:rPr>
            <w:rStyle w:val="a3"/>
          </w:rPr>
          <w:t>-</w:t>
        </w:r>
        <w:r w:rsidR="00C478C8" w:rsidRPr="00A50D81">
          <w:rPr>
            <w:rStyle w:val="a3"/>
            <w:lang w:val="en-US"/>
          </w:rPr>
          <w:t>ehto</w:t>
        </w:r>
        <w:r w:rsidR="00C478C8" w:rsidRPr="002E58E1">
          <w:rPr>
            <w:rStyle w:val="a3"/>
          </w:rPr>
          <w:t>-</w:t>
        </w:r>
        <w:r w:rsidR="00C478C8" w:rsidRPr="00A50D81">
          <w:rPr>
            <w:rStyle w:val="a3"/>
            <w:lang w:val="en-US"/>
          </w:rPr>
          <w:t>rabotaet</w:t>
        </w:r>
        <w:r w:rsidR="00C478C8" w:rsidRPr="002E58E1">
          <w:rPr>
            <w:rStyle w:val="a3"/>
          </w:rPr>
          <w:t>/</w:t>
        </w:r>
        <w:r w:rsidR="00C478C8" w:rsidRPr="00A50D81">
          <w:rPr>
            <w:rStyle w:val="a3"/>
            <w:lang w:val="en-US"/>
          </w:rPr>
          <w:t>stat</w:t>
        </w:r>
        <w:r w:rsidR="00C478C8" w:rsidRPr="002E58E1">
          <w:rPr>
            <w:rStyle w:val="a3"/>
          </w:rPr>
          <w:t>_</w:t>
        </w:r>
        <w:r w:rsidR="00C478C8" w:rsidRPr="00A50D81">
          <w:rPr>
            <w:rStyle w:val="a3"/>
            <w:lang w:val="en-US"/>
          </w:rPr>
          <w:t>pds</w:t>
        </w:r>
        <w:r w:rsidR="00C478C8" w:rsidRPr="002E58E1">
          <w:rPr>
            <w:rStyle w:val="a3"/>
          </w:rPr>
          <w:t>-</w:t>
        </w:r>
        <w:r w:rsidR="00C478C8" w:rsidRPr="00A50D81">
          <w:rPr>
            <w:rStyle w:val="a3"/>
            <w:lang w:val="en-US"/>
          </w:rPr>
          <w:t>na</w:t>
        </w:r>
        <w:r w:rsidR="00C478C8" w:rsidRPr="002E58E1">
          <w:rPr>
            <w:rStyle w:val="a3"/>
          </w:rPr>
          <w:t>-</w:t>
        </w:r>
        <w:r w:rsidR="00C478C8" w:rsidRPr="00A50D81">
          <w:rPr>
            <w:rStyle w:val="a3"/>
            <w:lang w:val="en-US"/>
          </w:rPr>
          <w:t>rebenka</w:t>
        </w:r>
        <w:r w:rsidR="00C478C8" w:rsidRPr="002E58E1">
          <w:rPr>
            <w:rStyle w:val="a3"/>
          </w:rPr>
          <w:t>-</w:t>
        </w:r>
        <w:r w:rsidR="00C478C8" w:rsidRPr="00A50D81">
          <w:rPr>
            <w:rStyle w:val="a3"/>
            <w:lang w:val="en-US"/>
          </w:rPr>
          <w:t>s</w:t>
        </w:r>
        <w:r w:rsidR="00C478C8" w:rsidRPr="002E58E1">
          <w:rPr>
            <w:rStyle w:val="a3"/>
          </w:rPr>
          <w:t>-1-</w:t>
        </w:r>
        <w:r w:rsidR="00C478C8" w:rsidRPr="00A50D81">
          <w:rPr>
            <w:rStyle w:val="a3"/>
            <w:lang w:val="en-US"/>
          </w:rPr>
          <w:t>sentyabrya</w:t>
        </w:r>
        <w:r w:rsidR="00C478C8" w:rsidRPr="002E58E1">
          <w:rPr>
            <w:rStyle w:val="a3"/>
          </w:rPr>
          <w:t>-</w:t>
        </w:r>
        <w:r w:rsidR="00C478C8" w:rsidRPr="00A50D81">
          <w:rPr>
            <w:rStyle w:val="a3"/>
            <w:lang w:val="en-US"/>
          </w:rPr>
          <w:t>skolko</w:t>
        </w:r>
        <w:r w:rsidR="00C478C8" w:rsidRPr="002E58E1">
          <w:rPr>
            <w:rStyle w:val="a3"/>
          </w:rPr>
          <w:t>-</w:t>
        </w:r>
        <w:r w:rsidR="00C478C8" w:rsidRPr="00A50D81">
          <w:rPr>
            <w:rStyle w:val="a3"/>
            <w:lang w:val="en-US"/>
          </w:rPr>
          <w:t>vernut</w:t>
        </w:r>
        <w:r w:rsidR="00C478C8" w:rsidRPr="002E58E1">
          <w:rPr>
            <w:rStyle w:val="a3"/>
          </w:rPr>
          <w:t>-</w:t>
        </w:r>
        <w:r w:rsidR="00C478C8" w:rsidRPr="00A50D81">
          <w:rPr>
            <w:rStyle w:val="a3"/>
            <w:lang w:val="en-US"/>
          </w:rPr>
          <w:t>so</w:t>
        </w:r>
        <w:r w:rsidR="00C478C8" w:rsidRPr="002E58E1">
          <w:rPr>
            <w:rStyle w:val="a3"/>
          </w:rPr>
          <w:t>-100-000-300-000-</w:t>
        </w:r>
        <w:r w:rsidR="00C478C8" w:rsidRPr="00A50D81">
          <w:rPr>
            <w:rStyle w:val="a3"/>
            <w:lang w:val="en-US"/>
          </w:rPr>
          <w:t>i</w:t>
        </w:r>
        <w:r w:rsidR="00C478C8" w:rsidRPr="002E58E1">
          <w:rPr>
            <w:rStyle w:val="a3"/>
          </w:rPr>
          <w:t>-500-000</w:t>
        </w:r>
      </w:hyperlink>
      <w:r w:rsidR="00C478C8" w:rsidRPr="002E58E1">
        <w:t xml:space="preserve"> </w:t>
      </w:r>
    </w:p>
    <w:p w14:paraId="3CFC7A27" w14:textId="0C5ECF35" w:rsidR="002E6F3A" w:rsidRPr="00A10E3B" w:rsidRDefault="002E6F3A" w:rsidP="002E6F3A">
      <w:pPr>
        <w:pStyle w:val="2"/>
      </w:pPr>
      <w:bookmarkStart w:id="65" w:name="_Toc237935423"/>
      <w:r w:rsidRPr="00A10E3B">
        <w:t xml:space="preserve">Донецкое агентство новостей, 17.08.2026, Жители ДНР все чаще создают </w:t>
      </w:r>
      <w:r w:rsidR="00C521C8">
        <w:t>«</w:t>
      </w:r>
      <w:r w:rsidRPr="00A10E3B">
        <w:t>подушку безопасности</w:t>
      </w:r>
      <w:r w:rsidR="00C521C8">
        <w:t>»</w:t>
      </w:r>
      <w:r w:rsidRPr="00A10E3B">
        <w:t xml:space="preserve"> через долгосрочные сбережения</w:t>
      </w:r>
      <w:bookmarkEnd w:id="65"/>
    </w:p>
    <w:p w14:paraId="3CE7085A" w14:textId="77777777" w:rsidR="002E6F3A" w:rsidRPr="00A10E3B" w:rsidRDefault="002E6F3A" w:rsidP="00A60257">
      <w:pPr>
        <w:pStyle w:val="3"/>
      </w:pPr>
      <w:bookmarkStart w:id="66" w:name="_Toc237935424"/>
      <w:r w:rsidRPr="00A10E3B">
        <w:t>Более 1,5 млрд рублей взносов поступило от жителей ДНР по программе долгосрочных сбережений с 2024 года. Из них около 30% — за первое полугодие 2026-го, сообщили Донецкому агентству новостей в отделении Банка России по региону.</w:t>
      </w:r>
      <w:bookmarkEnd w:id="66"/>
    </w:p>
    <w:p w14:paraId="06384AE7" w14:textId="1559896D" w:rsidR="002E6F3A" w:rsidRPr="00A10E3B" w:rsidRDefault="00C521C8" w:rsidP="002E6F3A">
      <w:r>
        <w:t>«</w:t>
      </w:r>
      <w:r w:rsidR="002E6F3A" w:rsidRPr="00A10E3B">
        <w:t>В первом полугодии 2026 года жители ДНР внесли в программу долгосрочных сбережений 465 млн рублей. Оформлено свыше 17,5 тыс. договоров, — сказано в сообщении. — Программа работает с 2024 года. За этот период жители Республики заключили более 48,2 тыс. договоров, а общая сумма взносов превысила 1,5 млрд рублей</w:t>
      </w:r>
      <w:r>
        <w:t>»</w:t>
      </w:r>
      <w:r w:rsidR="002E6F3A" w:rsidRPr="00A10E3B">
        <w:t>.</w:t>
      </w:r>
    </w:p>
    <w:p w14:paraId="389E2A1A" w14:textId="77777777" w:rsidR="002E6F3A" w:rsidRPr="00A10E3B" w:rsidRDefault="002E6F3A" w:rsidP="002E6F3A">
      <w:r w:rsidRPr="00A10E3B">
        <w:t>Отмечается, что этот финансовый механизм подходит тем, кто копит на крупные покупки, создает финансовую подушку безопасности или хочет обеспечить себе прибавку к пенсии. Преимущества программы состоят в государственном софинансировании, возможности получить налоговый вычет, досрочно забрать деньги в случае особых жизненных обстоятельств, например, дорогостоящего лечения или утраты кормильца. Средства застрахованы государством в пределах 2,8 млн рублей.</w:t>
      </w:r>
    </w:p>
    <w:p w14:paraId="26C20B67" w14:textId="77777777" w:rsidR="002E6F3A" w:rsidRPr="00A10E3B" w:rsidRDefault="002E6F3A" w:rsidP="002E6F3A">
      <w:r w:rsidRPr="00A10E3B">
        <w:t>Чтобы стать участником программы нужно выбрать негосударственный пенсионный фонд, подписать договор и систематически пополнять счет. Взносы инвестируют, чтобы уберечь накопления от инфляции. Получить выплаты можно будет через 15 лет или в 55 лет для женщин и 60 лет для мужчин.</w:t>
      </w:r>
    </w:p>
    <w:p w14:paraId="21FB8EA2" w14:textId="12475847" w:rsidR="000E6258" w:rsidRPr="00A10E3B" w:rsidRDefault="0083171A" w:rsidP="002E6F3A">
      <w:hyperlink r:id="rId21" w:history="1">
        <w:r w:rsidR="002E6F3A" w:rsidRPr="00A10E3B">
          <w:rPr>
            <w:rStyle w:val="a3"/>
          </w:rPr>
          <w:t>https://dan-news.ru/exclusive/zhiteli-dnr-vse-chasche-sozdajut-podushku-bezopasnosti-cherez-dolgosrochnye/</w:t>
        </w:r>
      </w:hyperlink>
    </w:p>
    <w:p w14:paraId="7DB471B3" w14:textId="77777777" w:rsidR="002E6F3A" w:rsidRPr="00A10E3B" w:rsidRDefault="002E6F3A" w:rsidP="002E6F3A"/>
    <w:p w14:paraId="61C77DB8" w14:textId="77777777" w:rsidR="00111D7C" w:rsidRPr="007E555C" w:rsidRDefault="00111D7C" w:rsidP="00111D7C">
      <w:pPr>
        <w:pStyle w:val="10"/>
      </w:pPr>
      <w:bookmarkStart w:id="67" w:name="_Toc165991074"/>
      <w:bookmarkStart w:id="68" w:name="_Toc237935425"/>
      <w:r w:rsidRPr="00A10E3B">
        <w:lastRenderedPageBreak/>
        <w:t>Новости развития системы обязательного пенсионного страхования и страховой пенсии</w:t>
      </w:r>
      <w:bookmarkEnd w:id="46"/>
      <w:bookmarkEnd w:id="47"/>
      <w:bookmarkEnd w:id="48"/>
      <w:bookmarkEnd w:id="67"/>
      <w:bookmarkEnd w:id="68"/>
    </w:p>
    <w:p w14:paraId="1A899F9C" w14:textId="29CD15AF" w:rsidR="00383D92" w:rsidRPr="00383D92" w:rsidRDefault="00383D92" w:rsidP="00383D92">
      <w:pPr>
        <w:pStyle w:val="2"/>
      </w:pPr>
      <w:bookmarkStart w:id="69" w:name="_Toc237935426"/>
      <w:r w:rsidRPr="00383D92">
        <w:t>Парламентская газета, 18.08.2026, Кто в сентябре получит прибавку к пенсии</w:t>
      </w:r>
      <w:bookmarkEnd w:id="69"/>
    </w:p>
    <w:p w14:paraId="2CBCEA68" w14:textId="77777777" w:rsidR="00383D92" w:rsidRPr="00383D92" w:rsidRDefault="00383D92" w:rsidP="00383D92">
      <w:pPr>
        <w:pStyle w:val="3"/>
      </w:pPr>
      <w:bookmarkStart w:id="70" w:name="_Toc237935427"/>
      <w:r w:rsidRPr="00383D92">
        <w:t xml:space="preserve">Люди, впервые оформившие инвалидность </w:t>
      </w:r>
      <w:r w:rsidRPr="00383D92">
        <w:rPr>
          <w:lang w:val="en-US"/>
        </w:rPr>
        <w:t>I</w:t>
      </w:r>
      <w:r w:rsidRPr="00383D92">
        <w:t xml:space="preserve"> группы, попечители и обладатели северного стажа - таков далеко не полный перечень россиян, которым в сентябре повысят пенсию. Подробности - в материале «Парламентской газеты».</w:t>
      </w:r>
      <w:bookmarkEnd w:id="70"/>
    </w:p>
    <w:p w14:paraId="66795D3D" w14:textId="77777777" w:rsidR="00383D92" w:rsidRPr="00383D92" w:rsidRDefault="00383D92" w:rsidP="00383D92">
      <w:r w:rsidRPr="00383D92">
        <w:t>Для инвалидов и юбиляров</w:t>
      </w:r>
    </w:p>
    <w:p w14:paraId="58FAD59C" w14:textId="77777777" w:rsidR="00383D92" w:rsidRPr="00383D92" w:rsidRDefault="00383D92" w:rsidP="00383D92">
      <w:r w:rsidRPr="00383D92">
        <w:t xml:space="preserve">Повышенную выплату в сентябре получат пенсионеры, которым в августе 2026 года исполнилось 80 лет, а также те, кому в августе впервые установлена инвалидность </w:t>
      </w:r>
      <w:r w:rsidRPr="00383D92">
        <w:rPr>
          <w:lang w:val="en-US"/>
        </w:rPr>
        <w:t>I</w:t>
      </w:r>
      <w:r w:rsidRPr="00383D92">
        <w:t xml:space="preserve"> группы.</w:t>
      </w:r>
    </w:p>
    <w:p w14:paraId="29E1A374" w14:textId="77777777" w:rsidR="00383D92" w:rsidRPr="00383D92" w:rsidRDefault="00383D92" w:rsidP="00383D92">
      <w:r w:rsidRPr="00383D92">
        <w:t>Страховые пенсии по старости в России состоят из двух частей: фиксированной и страховой. Фиксированная часть у всех получателей одинаковая, для расчета страховой части важны такие показатели, как общий трудовой стаж, средний заработок до 1 января 2002 года и сумма пенсионных взносов после этой даты.</w:t>
      </w:r>
    </w:p>
    <w:p w14:paraId="5048748D" w14:textId="77777777" w:rsidR="00383D92" w:rsidRPr="00026F9D" w:rsidRDefault="00383D92" w:rsidP="00383D92">
      <w:r w:rsidRPr="00383D92">
        <w:t xml:space="preserve">Увеличение произойдет за счет удвоения фиксированной выплаты к страховой пенсии, ее величина в 2026 году - 9584 рубля 69 копеек. </w:t>
      </w:r>
      <w:r w:rsidRPr="00026F9D">
        <w:t>То есть с сентября указанным категориям пенсионеров будет положена фиксированная выплата в размере 19 169,38 рубля.</w:t>
      </w:r>
    </w:p>
    <w:p w14:paraId="06AC3625" w14:textId="77777777" w:rsidR="00383D92" w:rsidRPr="00026F9D" w:rsidRDefault="00383D92" w:rsidP="00383D92">
      <w:r w:rsidRPr="00026F9D">
        <w:t xml:space="preserve">При этом доплату устанавливают только по одному из двух оснований - 80-летний юбилей или получение </w:t>
      </w:r>
      <w:r w:rsidRPr="00383D92">
        <w:rPr>
          <w:lang w:val="en-US"/>
        </w:rPr>
        <w:t>I</w:t>
      </w:r>
      <w:r w:rsidRPr="00026F9D">
        <w:t xml:space="preserve"> группы инвалидности. Если фиксированную выплату удвоили, например, когда человек оформил </w:t>
      </w:r>
      <w:r w:rsidRPr="00383D92">
        <w:rPr>
          <w:lang w:val="en-US"/>
        </w:rPr>
        <w:t>I</w:t>
      </w:r>
      <w:r w:rsidRPr="00026F9D">
        <w:t xml:space="preserve"> группу, то второй раз, при достижении им 80 лет, ее повышать не будут.</w:t>
      </w:r>
    </w:p>
    <w:p w14:paraId="17A5D2A8" w14:textId="77777777" w:rsidR="00383D92" w:rsidRPr="00026F9D" w:rsidRDefault="00383D92" w:rsidP="00383D92">
      <w:r w:rsidRPr="00026F9D">
        <w:t>На заслуженном отдыхе</w:t>
      </w:r>
    </w:p>
    <w:p w14:paraId="4F8F26C3" w14:textId="77777777" w:rsidR="00383D92" w:rsidRPr="00026F9D" w:rsidRDefault="00383D92" w:rsidP="00383D92">
      <w:r w:rsidRPr="00026F9D">
        <w:t>Повышенную пенсию в сентябре получат пенсионеры, которые незадолго до этого прекратили работать и вышли на заслуженный отдых. Пенсию этой категории россиян пересчитают с учетом всех «пропущенных» индексаций, сообщается в официальном канале Соцфонда в мессенджере «Макс».</w:t>
      </w:r>
    </w:p>
    <w:p w14:paraId="41CED55D" w14:textId="77777777" w:rsidR="00383D92" w:rsidRPr="00026F9D" w:rsidRDefault="00383D92" w:rsidP="00383D92">
      <w:r w:rsidRPr="00026F9D">
        <w:t>Дело в том, что с 2016 по 2024 год пенсии работающих россиян индексировали по особым правилам: сумму повышали «на бумаге», но фактически продолжали выплачивать без учета индексации. После увольнения пенсионер получает право на возврат всех накопленных повышений.</w:t>
      </w:r>
    </w:p>
    <w:p w14:paraId="36DC3869" w14:textId="77777777" w:rsidR="00383D92" w:rsidRPr="00026F9D" w:rsidRDefault="00383D92" w:rsidP="00383D92">
      <w:r w:rsidRPr="00026F9D">
        <w:t>Северный стаж</w:t>
      </w:r>
    </w:p>
    <w:p w14:paraId="396CF600" w14:textId="77777777" w:rsidR="00383D92" w:rsidRPr="00026F9D" w:rsidRDefault="00383D92" w:rsidP="00383D92">
      <w:r w:rsidRPr="00026F9D">
        <w:t xml:space="preserve">На прибавку к пенсии могут рассчитывать пожилые люди с длительным трудовым стажем в суровых климатических условиях. За 15 и более лет работы в районах Крайнего Севера фиксированную часть пенсии увеличат на 50 процентов. Если стаж в приравненных к ним местностях составляет от 20 лет - прибавка составит 30 процентов, объяснили в Соцфонде. Обязательное условие: общий страховой стаж должен быть не менее 25 лет для мужчин и 20 лет для женщин. Повышенную пенсию в сентябре также начислят пенсионерам, которые в августе подали в Социальный фонд заявление о </w:t>
      </w:r>
      <w:r w:rsidRPr="00026F9D">
        <w:lastRenderedPageBreak/>
        <w:t>перерасчете выплат в связи с появлением нетрудоспособных иждивенцев. К ним, например, относятся дети до 18 лет, совершеннолетние дети-студенты очной формы обучения до 23 лет, дети-инвалиды, внуки.</w:t>
      </w:r>
    </w:p>
    <w:p w14:paraId="24264062" w14:textId="77777777" w:rsidR="00383D92" w:rsidRPr="00026F9D" w:rsidRDefault="00383D92" w:rsidP="00383D92">
      <w:r w:rsidRPr="00026F9D">
        <w:t>«За каждого иждивенца начисляется треть фиксированной выплаты, то есть 3194 рубля 90 копеек. Учитывается до трех иждивенцев, совокупная прибавка способна достигать 9584 рублей 70 копеек», - пояснил в разговоре с «Парламентской газетой» член Комитета Госдумы по малому и среднему предпринимательству Алексей Говырин.</w:t>
      </w:r>
    </w:p>
    <w:p w14:paraId="6A80B608" w14:textId="77777777" w:rsidR="00383D92" w:rsidRPr="00026F9D" w:rsidRDefault="00383D92" w:rsidP="00383D92">
      <w:r w:rsidRPr="00026F9D">
        <w:t>Он уточнил, что по закону перерасчет производят с 1-го числа месяца, следующего за месяцем принятия заявления.</w:t>
      </w:r>
    </w:p>
    <w:p w14:paraId="66D44737" w14:textId="77777777" w:rsidR="00383D92" w:rsidRPr="00026F9D" w:rsidRDefault="00383D92" w:rsidP="00383D92">
      <w:r w:rsidRPr="00026F9D">
        <w:t>Для сельских жителей</w:t>
      </w:r>
    </w:p>
    <w:p w14:paraId="78BD01E9" w14:textId="77777777" w:rsidR="00383D92" w:rsidRPr="00026F9D" w:rsidRDefault="00383D92" w:rsidP="00383D92">
      <w:r w:rsidRPr="00026F9D">
        <w:t>Рассчитывать на повышение выплат могут и неработающие пенсионеры, живущие в сельской местности, у которых в августе подтвержден стаж не менее 30 лет по профессиям и должностям из утвержденного Правительством перечня.</w:t>
      </w:r>
    </w:p>
    <w:p w14:paraId="05FF4E4B" w14:textId="77777777" w:rsidR="00383D92" w:rsidRPr="00026F9D" w:rsidRDefault="00383D92" w:rsidP="00383D92">
      <w:r w:rsidRPr="00026F9D">
        <w:t>«В этом случае фиксированная выплата повышается на 25 процентов, что в 2026 году дает 2396 рублей 17 копеек дополнительно к ежемесячной пенсии. Если сведения о стаже уже есть в системе персонифицированного учета Социального фонда, перерасчет идет без заявления. Если данных в системе нет, потребуется обратиться в фонд с трудовой книжкой и архивными справками», - сказал Алексей Говырин.</w:t>
      </w:r>
    </w:p>
    <w:p w14:paraId="6DDA7B58" w14:textId="07336BB8" w:rsidR="00383D92" w:rsidRPr="00026F9D" w:rsidRDefault="0083171A" w:rsidP="00383D92">
      <w:hyperlink r:id="rId22" w:history="1">
        <w:r w:rsidR="00383D92" w:rsidRPr="002B7EA5">
          <w:rPr>
            <w:rStyle w:val="a3"/>
            <w:lang w:val="en-US"/>
          </w:rPr>
          <w:t>https</w:t>
        </w:r>
        <w:r w:rsidR="00383D92" w:rsidRPr="00026F9D">
          <w:rPr>
            <w:rStyle w:val="a3"/>
          </w:rPr>
          <w:t>://</w:t>
        </w:r>
        <w:r w:rsidR="00383D92" w:rsidRPr="002B7EA5">
          <w:rPr>
            <w:rStyle w:val="a3"/>
            <w:lang w:val="en-US"/>
          </w:rPr>
          <w:t>www</w:t>
        </w:r>
        <w:r w:rsidR="00383D92" w:rsidRPr="00026F9D">
          <w:rPr>
            <w:rStyle w:val="a3"/>
          </w:rPr>
          <w:t>.</w:t>
        </w:r>
        <w:r w:rsidR="00383D92" w:rsidRPr="002B7EA5">
          <w:rPr>
            <w:rStyle w:val="a3"/>
            <w:lang w:val="en-US"/>
          </w:rPr>
          <w:t>pnp</w:t>
        </w:r>
        <w:r w:rsidR="00383D92" w:rsidRPr="00026F9D">
          <w:rPr>
            <w:rStyle w:val="a3"/>
          </w:rPr>
          <w:t>.</w:t>
        </w:r>
        <w:r w:rsidR="00383D92" w:rsidRPr="002B7EA5">
          <w:rPr>
            <w:rStyle w:val="a3"/>
            <w:lang w:val="en-US"/>
          </w:rPr>
          <w:t>ru</w:t>
        </w:r>
        <w:r w:rsidR="00383D92" w:rsidRPr="00026F9D">
          <w:rPr>
            <w:rStyle w:val="a3"/>
          </w:rPr>
          <w:t>/</w:t>
        </w:r>
        <w:r w:rsidR="00383D92" w:rsidRPr="002B7EA5">
          <w:rPr>
            <w:rStyle w:val="a3"/>
            <w:lang w:val="en-US"/>
          </w:rPr>
          <w:t>social</w:t>
        </w:r>
        <w:r w:rsidR="00383D92" w:rsidRPr="00026F9D">
          <w:rPr>
            <w:rStyle w:val="a3"/>
          </w:rPr>
          <w:t>/</w:t>
        </w:r>
        <w:r w:rsidR="00383D92" w:rsidRPr="002B7EA5">
          <w:rPr>
            <w:rStyle w:val="a3"/>
            <w:lang w:val="en-US"/>
          </w:rPr>
          <w:t>kto</w:t>
        </w:r>
        <w:r w:rsidR="00383D92" w:rsidRPr="00026F9D">
          <w:rPr>
            <w:rStyle w:val="a3"/>
          </w:rPr>
          <w:t>-</w:t>
        </w:r>
        <w:r w:rsidR="00383D92" w:rsidRPr="002B7EA5">
          <w:rPr>
            <w:rStyle w:val="a3"/>
            <w:lang w:val="en-US"/>
          </w:rPr>
          <w:t>v</w:t>
        </w:r>
        <w:r w:rsidR="00383D92" w:rsidRPr="00026F9D">
          <w:rPr>
            <w:rStyle w:val="a3"/>
          </w:rPr>
          <w:t>-</w:t>
        </w:r>
        <w:r w:rsidR="00383D92" w:rsidRPr="002B7EA5">
          <w:rPr>
            <w:rStyle w:val="a3"/>
            <w:lang w:val="en-US"/>
          </w:rPr>
          <w:t>sentyabre</w:t>
        </w:r>
        <w:r w:rsidR="00383D92" w:rsidRPr="00026F9D">
          <w:rPr>
            <w:rStyle w:val="a3"/>
          </w:rPr>
          <w:t>-</w:t>
        </w:r>
        <w:r w:rsidR="00383D92" w:rsidRPr="002B7EA5">
          <w:rPr>
            <w:rStyle w:val="a3"/>
            <w:lang w:val="en-US"/>
          </w:rPr>
          <w:t>poluchit</w:t>
        </w:r>
        <w:r w:rsidR="00383D92" w:rsidRPr="00026F9D">
          <w:rPr>
            <w:rStyle w:val="a3"/>
          </w:rPr>
          <w:t>-</w:t>
        </w:r>
        <w:r w:rsidR="00383D92" w:rsidRPr="002B7EA5">
          <w:rPr>
            <w:rStyle w:val="a3"/>
            <w:lang w:val="en-US"/>
          </w:rPr>
          <w:t>pribavku</w:t>
        </w:r>
        <w:r w:rsidR="00383D92" w:rsidRPr="00026F9D">
          <w:rPr>
            <w:rStyle w:val="a3"/>
          </w:rPr>
          <w:t>-</w:t>
        </w:r>
        <w:r w:rsidR="00383D92" w:rsidRPr="002B7EA5">
          <w:rPr>
            <w:rStyle w:val="a3"/>
            <w:lang w:val="en-US"/>
          </w:rPr>
          <w:t>k</w:t>
        </w:r>
        <w:r w:rsidR="00383D92" w:rsidRPr="00026F9D">
          <w:rPr>
            <w:rStyle w:val="a3"/>
          </w:rPr>
          <w:t>-</w:t>
        </w:r>
        <w:r w:rsidR="00383D92" w:rsidRPr="002B7EA5">
          <w:rPr>
            <w:rStyle w:val="a3"/>
            <w:lang w:val="en-US"/>
          </w:rPr>
          <w:t>pensii</w:t>
        </w:r>
        <w:r w:rsidR="00383D92" w:rsidRPr="00026F9D">
          <w:rPr>
            <w:rStyle w:val="a3"/>
          </w:rPr>
          <w:t>.</w:t>
        </w:r>
        <w:r w:rsidR="00383D92" w:rsidRPr="002B7EA5">
          <w:rPr>
            <w:rStyle w:val="a3"/>
            <w:lang w:val="en-US"/>
          </w:rPr>
          <w:t>html</w:t>
        </w:r>
      </w:hyperlink>
      <w:r w:rsidR="00383D92" w:rsidRPr="00026F9D">
        <w:t xml:space="preserve"> </w:t>
      </w:r>
    </w:p>
    <w:p w14:paraId="6693B257" w14:textId="5D51C441" w:rsidR="007B7D54" w:rsidRPr="007B7D54" w:rsidRDefault="007B7D54" w:rsidP="006B713E">
      <w:pPr>
        <w:pStyle w:val="2"/>
      </w:pPr>
      <w:bookmarkStart w:id="71" w:name="_Toc237935428"/>
      <w:r w:rsidRPr="007B7D54">
        <w:t>РИА Новости, 18.08.2026</w:t>
      </w:r>
      <w:r w:rsidRPr="007D328D">
        <w:t xml:space="preserve">, </w:t>
      </w:r>
      <w:r w:rsidRPr="007B7D54">
        <w:t>В Соцфонде рассказали, кто может выйти на пенсию в 2026 г</w:t>
      </w:r>
      <w:bookmarkEnd w:id="71"/>
    </w:p>
    <w:p w14:paraId="4B2D9B88" w14:textId="77777777" w:rsidR="007B7D54" w:rsidRPr="007B7D54" w:rsidRDefault="007B7D54" w:rsidP="007B7D54">
      <w:pPr>
        <w:pStyle w:val="3"/>
      </w:pPr>
      <w:bookmarkStart w:id="72" w:name="_Toc237935429"/>
      <w:r w:rsidRPr="007B7D54">
        <w:t>Мужчины в возрасте 64 лет и женщины при достижении 59 лет могут в 2026 году выйти на страховую пенсию по старости, сообщили РИА Новости в пресс-службе Социального фонда России.</w:t>
      </w:r>
      <w:bookmarkEnd w:id="72"/>
    </w:p>
    <w:p w14:paraId="2FB487C6" w14:textId="77777777" w:rsidR="007B7D54" w:rsidRPr="007B7D54" w:rsidRDefault="007B7D54" w:rsidP="007B7D54">
      <w:r w:rsidRPr="007B7D54">
        <w:t>"В этом году на пенсию выходят мужчины 64 лет и женщины, которым исполнилось 59 лет . Это мужчины 1962 года рождения и женщины 1967 года рождения", - говорится в сообщении.</w:t>
      </w:r>
    </w:p>
    <w:p w14:paraId="3BC988D4" w14:textId="77777777" w:rsidR="007B7D54" w:rsidRPr="007B7D54" w:rsidRDefault="007B7D54" w:rsidP="007B7D54">
      <w:r w:rsidRPr="007B7D54">
        <w:t>Уточняется, что для возникновения права на соответствующую пенсию необходимо иметь не менее 15 лет стажа работы и 30 пенсионных баллов.</w:t>
      </w:r>
    </w:p>
    <w:p w14:paraId="3D92F4F2" w14:textId="77777777" w:rsidR="007B7D54" w:rsidRPr="007B7D54" w:rsidRDefault="007B7D54" w:rsidP="007B7D54">
      <w:r w:rsidRPr="007B7D54">
        <w:t>Ранее в пресс-службе Социального фонда России сообщили РИА Новости, что стоимость добровольной покупки 1,09 пенсионного балла в 2026 году составляет 71 525,52 рубля.</w:t>
      </w:r>
    </w:p>
    <w:p w14:paraId="001FAF98" w14:textId="49CBD024" w:rsidR="007B7D54" w:rsidRPr="007E555C" w:rsidRDefault="007B7D54" w:rsidP="007B7D54">
      <w:r w:rsidRPr="007B7D54">
        <w:t xml:space="preserve">Кроме того, как выяснило РИА Новости, изучив данные фонда, средний размер страховой пенсии по старости в России по состоянию на 1 июля 2026 года превысил 27,2 тысячи рублей в месяц. </w:t>
      </w:r>
      <w:r w:rsidRPr="007E555C">
        <w:t>За год показатель вырос примерно на две тысячи рублей.</w:t>
      </w:r>
    </w:p>
    <w:p w14:paraId="4A596B02" w14:textId="08C1F8B1" w:rsidR="007D328D" w:rsidRPr="007D328D" w:rsidRDefault="007D328D" w:rsidP="007D328D">
      <w:pPr>
        <w:pStyle w:val="2"/>
      </w:pPr>
      <w:bookmarkStart w:id="73" w:name="_Toc237935430"/>
      <w:r w:rsidRPr="007D328D">
        <w:lastRenderedPageBreak/>
        <w:t>ТАСС, 18.08.2026, Россиянам напомнили, кто выйдет на пенсию по старости в 2026 году</w:t>
      </w:r>
      <w:bookmarkEnd w:id="73"/>
    </w:p>
    <w:p w14:paraId="1D25CD50" w14:textId="56BD828C" w:rsidR="007D328D" w:rsidRPr="007D328D" w:rsidRDefault="007D328D" w:rsidP="007D328D">
      <w:pPr>
        <w:pStyle w:val="3"/>
      </w:pPr>
      <w:bookmarkStart w:id="74" w:name="_Toc237935431"/>
      <w:r w:rsidRPr="007D328D">
        <w:t>Мужчины и женщины, достигшие 64 и 59 лет соответственно, могут выйти на страховую пенсию по старости в 2026 году. Об этом ранее сообщил ТАСС член комиссии Общественной палаты РФ по общественной экспертизе законопроектов и иных нормативных актов Евгений Машаров.</w:t>
      </w:r>
      <w:bookmarkEnd w:id="74"/>
    </w:p>
    <w:p w14:paraId="4E42432A" w14:textId="77777777" w:rsidR="007D328D" w:rsidRPr="007D328D" w:rsidRDefault="007D328D" w:rsidP="007D328D">
      <w:r w:rsidRPr="007D328D">
        <w:t>"Мужчины могут выйти на страховую пенсию по старости в 2026 году, если им исполнилось 64 года. Это мужчины, которые родились в 1962 году. Женщины могут выйти на страховую пенсию по старости в 2026 году, если им исполнилось 59 лет. Это женщины, которые родились в 1967 году", - пояснил эксперт.</w:t>
      </w:r>
    </w:p>
    <w:p w14:paraId="5F177893" w14:textId="77777777" w:rsidR="007D328D" w:rsidRPr="007D328D" w:rsidRDefault="007D328D" w:rsidP="007D328D">
      <w:r w:rsidRPr="007D328D">
        <w:t>Машаров пояснил, что для выхода на пенсию по старости необходимо достичь определенного возраста, иметь страховой стаж минимум 15 лет и 30 индивидуальных пенсионных коэффициентов.</w:t>
      </w:r>
    </w:p>
    <w:p w14:paraId="5A5FD075" w14:textId="5759BBEC" w:rsidR="007D328D" w:rsidRPr="007E555C" w:rsidRDefault="0083171A" w:rsidP="007D328D">
      <w:hyperlink r:id="rId23" w:history="1">
        <w:r w:rsidR="007D328D" w:rsidRPr="002B7EA5">
          <w:rPr>
            <w:rStyle w:val="a3"/>
            <w:lang w:val="en-US"/>
          </w:rPr>
          <w:t>https</w:t>
        </w:r>
        <w:r w:rsidR="007D328D" w:rsidRPr="007E555C">
          <w:rPr>
            <w:rStyle w:val="a3"/>
          </w:rPr>
          <w:t>://</w:t>
        </w:r>
        <w:r w:rsidR="007D328D" w:rsidRPr="002B7EA5">
          <w:rPr>
            <w:rStyle w:val="a3"/>
            <w:lang w:val="en-US"/>
          </w:rPr>
          <w:t>tass</w:t>
        </w:r>
        <w:r w:rsidR="007D328D" w:rsidRPr="007E555C">
          <w:rPr>
            <w:rStyle w:val="a3"/>
          </w:rPr>
          <w:t>.</w:t>
        </w:r>
        <w:r w:rsidR="007D328D" w:rsidRPr="002B7EA5">
          <w:rPr>
            <w:rStyle w:val="a3"/>
            <w:lang w:val="en-US"/>
          </w:rPr>
          <w:t>ru</w:t>
        </w:r>
        <w:r w:rsidR="007D328D" w:rsidRPr="007E555C">
          <w:rPr>
            <w:rStyle w:val="a3"/>
          </w:rPr>
          <w:t>/</w:t>
        </w:r>
        <w:r w:rsidR="007D328D" w:rsidRPr="002B7EA5">
          <w:rPr>
            <w:rStyle w:val="a3"/>
            <w:lang w:val="en-US"/>
          </w:rPr>
          <w:t>obschestvo</w:t>
        </w:r>
        <w:r w:rsidR="007D328D" w:rsidRPr="007E555C">
          <w:rPr>
            <w:rStyle w:val="a3"/>
          </w:rPr>
          <w:t>/28020357</w:t>
        </w:r>
      </w:hyperlink>
      <w:r w:rsidR="007D328D" w:rsidRPr="007E555C">
        <w:t xml:space="preserve"> </w:t>
      </w:r>
    </w:p>
    <w:p w14:paraId="1F0762C7" w14:textId="77777777" w:rsidR="002B090D" w:rsidRPr="00A10E3B" w:rsidRDefault="002B090D" w:rsidP="002B090D">
      <w:pPr>
        <w:pStyle w:val="2"/>
      </w:pPr>
      <w:bookmarkStart w:id="75" w:name="_Toc237935432"/>
      <w:r w:rsidRPr="00A10E3B">
        <w:t>RT, 17.08.2026, Депутат Говырин: в ряде случаев пенсия может прийти раньше привычной даты</w:t>
      </w:r>
      <w:bookmarkEnd w:id="75"/>
    </w:p>
    <w:p w14:paraId="796534F8" w14:textId="77777777" w:rsidR="002B090D" w:rsidRPr="00A10E3B" w:rsidRDefault="002B090D" w:rsidP="00A60257">
      <w:pPr>
        <w:pStyle w:val="3"/>
      </w:pPr>
      <w:bookmarkStart w:id="76" w:name="_Toc237935433"/>
      <w:r w:rsidRPr="00A10E3B">
        <w:t>Пенсия вполне может прийти раньше привычной даты, и чаще всего причина связана с календарём выплат. Если установленный день перечисления на банковский счёт выпадает на выходной или праздник, деньги обычно направляют заранее, в предшествующий рабочий день.</w:t>
      </w:r>
      <w:bookmarkEnd w:id="76"/>
    </w:p>
    <w:p w14:paraId="3AAE15A4" w14:textId="77777777" w:rsidR="002B090D" w:rsidRPr="00A10E3B" w:rsidRDefault="002B090D" w:rsidP="002B090D">
      <w:r w:rsidRPr="00A10E3B">
        <w:t>Об этом напомнил в беседе с RT депутат Госдумы, член комитета по малому и среднему предпринимательству Алексей Говырин.</w:t>
      </w:r>
    </w:p>
    <w:p w14:paraId="4380FEAF" w14:textId="292A8421" w:rsidR="002B090D" w:rsidRPr="00A10E3B" w:rsidRDefault="00C521C8" w:rsidP="002B090D">
      <w:r>
        <w:t>«</w:t>
      </w:r>
      <w:r w:rsidR="002B090D" w:rsidRPr="00A10E3B">
        <w:t>Самый заметный перенос бывает перед длинными новогодними каникулами. Выплаты, назначенные на первые январские дни, могут перечислить ещё в конце декабря. Так произошло с частью январских пенсий 2026 года. При этом досрочно поступившая сумма считается пенсией за январь, поэтому следующая выплата придёт уже за февраль</w:t>
      </w:r>
      <w:r>
        <w:t>»</w:t>
      </w:r>
      <w:r w:rsidR="002B090D" w:rsidRPr="00A10E3B">
        <w:t>, - пояснил собеседник RT.</w:t>
      </w:r>
    </w:p>
    <w:p w14:paraId="46B74BB4" w14:textId="77777777" w:rsidR="002B090D" w:rsidRPr="00A10E3B" w:rsidRDefault="002B090D" w:rsidP="002B090D">
      <w:r w:rsidRPr="00A10E3B">
        <w:t>По его словам, для тех, кто получает пенсию через почтовое отделение, действует отдельный график доставки.</w:t>
      </w:r>
    </w:p>
    <w:p w14:paraId="00E000DA" w14:textId="0A6C150C" w:rsidR="002B090D" w:rsidRPr="00A10E3B" w:rsidRDefault="00C521C8" w:rsidP="002B090D">
      <w:r>
        <w:t>«</w:t>
      </w:r>
      <w:r w:rsidR="002B090D" w:rsidRPr="00A10E3B">
        <w:t>Его даты зависят от региона и режима работы отделений, поэтому перенос может отличаться от банковского. В целом раннее поступление связано с утверждённым графиком выплат и календарём рабочих дней. Сам пенсионер обращаться за досрочным перечислением из-за праздника обычно не должен, деньги направляются автоматически</w:t>
      </w:r>
      <w:r>
        <w:t>»</w:t>
      </w:r>
      <w:r w:rsidR="002B090D" w:rsidRPr="00A10E3B">
        <w:t>, - заключил парламентарий.</w:t>
      </w:r>
    </w:p>
    <w:p w14:paraId="2C8D511C" w14:textId="77777777" w:rsidR="002B090D" w:rsidRPr="00A10E3B" w:rsidRDefault="002B090D" w:rsidP="002B090D">
      <w:r w:rsidRPr="00A10E3B">
        <w:t>Ранее россиянам напомнили, что право на досрочную пенсию имеют несколько категорий граждан.</w:t>
      </w:r>
    </w:p>
    <w:p w14:paraId="2AD32ED4" w14:textId="1A1BEDE1" w:rsidR="002B090D" w:rsidRPr="007E555C" w:rsidRDefault="0083171A" w:rsidP="002B090D">
      <w:hyperlink r:id="rId24" w:history="1">
        <w:r w:rsidR="002B090D" w:rsidRPr="00A10E3B">
          <w:rPr>
            <w:rStyle w:val="a3"/>
          </w:rPr>
          <w:t>https://russian.rt.com/russia/news/1670710-deputat-pensiya-srok-zachislenie</w:t>
        </w:r>
      </w:hyperlink>
      <w:r w:rsidR="002B090D" w:rsidRPr="00A10E3B">
        <w:t xml:space="preserve"> </w:t>
      </w:r>
    </w:p>
    <w:p w14:paraId="779547ED" w14:textId="0BC12A36" w:rsidR="008D7891" w:rsidRPr="00383807" w:rsidRDefault="008D7891" w:rsidP="008D7891">
      <w:pPr>
        <w:pStyle w:val="2"/>
      </w:pPr>
      <w:bookmarkStart w:id="77" w:name="_Toc237935434"/>
      <w:r w:rsidRPr="008D7891">
        <w:lastRenderedPageBreak/>
        <w:t>Газета.</w:t>
      </w:r>
      <w:r w:rsidRPr="008D7891">
        <w:rPr>
          <w:lang w:val="en-US"/>
        </w:rPr>
        <w:t>Ru</w:t>
      </w:r>
      <w:r w:rsidRPr="008D7891">
        <w:t>, 18.08.2026</w:t>
      </w:r>
      <w:r w:rsidRPr="00F73269">
        <w:t xml:space="preserve">, </w:t>
      </w:r>
      <w:r w:rsidRPr="008D7891">
        <w:t>Стало известно, кто в России получает пенсию почти 175 тыс. Рублей</w:t>
      </w:r>
      <w:bookmarkEnd w:id="77"/>
    </w:p>
    <w:p w14:paraId="433A9FC6" w14:textId="77777777" w:rsidR="008D7891" w:rsidRPr="008D7891" w:rsidRDefault="008D7891" w:rsidP="008D7891">
      <w:pPr>
        <w:pStyle w:val="3"/>
      </w:pPr>
      <w:bookmarkStart w:id="78" w:name="_Toc237935435"/>
      <w:r w:rsidRPr="008D7891">
        <w:t>Средний размер пенсии летчиков-испытателей в настоящее время достигает 174 187,9 рубля. У работающих летчиков-испытателей она равна 154 781,9 рубля, у неработающих — 181 152,1 рубля, рассказал «Газете.</w:t>
      </w:r>
      <w:r w:rsidRPr="008D7891">
        <w:rPr>
          <w:lang w:val="en-US"/>
        </w:rPr>
        <w:t>Ru</w:t>
      </w:r>
      <w:r w:rsidRPr="008D7891">
        <w:t>» кандидат экономических наук, доцент Финансового университета при правительстве РФ Игорь Балынин.</w:t>
      </w:r>
      <w:bookmarkEnd w:id="78"/>
    </w:p>
    <w:p w14:paraId="3B103AC2" w14:textId="77777777" w:rsidR="008D7891" w:rsidRPr="008D7891" w:rsidRDefault="008D7891" w:rsidP="008D7891">
      <w:r w:rsidRPr="008D7891">
        <w:t>«С начала года за первый квартал пенсия летчиков-испытателей выросла на 3,62%. В настоящее время в России их проживает примерно 1 тыс. человек. В основном получатели таких пенсий живут в Москве, Московской области, а также в Санкт-Петербурге и Ростовской области. Годом ранее средний размер пенсии летчиков-испытателей составлял 163 120,5 рубля. За год она увеличилась на 11 067,4 рубля, или на 6,78%. За два года средний размер пенсии летчиков-испытателей увеличился на 28 427,6 рублей (или на 19,5%), а за четыре года — в полтора раза», — отметил Балынин.</w:t>
      </w:r>
    </w:p>
    <w:p w14:paraId="78AAF76B" w14:textId="77777777" w:rsidR="008D7891" w:rsidRPr="008D7891" w:rsidRDefault="008D7891" w:rsidP="008D7891">
      <w:r w:rsidRPr="008D7891">
        <w:t>Страховая пенсия по старости назначается летчикам-испытателям независимо от возраста при наличии не менее 30 индивидуальных пенсионных коэффициентов и стажа в летно-испытательном составе, непосредственно занятым в летных испытаниях (исследованиях) опытной и серийной авиационной, аэрокосмической, воздухоплавательной и парашютно-десантной техники, не менее 25 лет у мужчин и 20 лет у женщин, сказал экономист. При прекращении летной работы по состоянию здоровья необходимый стаж снижается соответственно до 20 и 15 лет, добавил эксперт.</w:t>
      </w:r>
    </w:p>
    <w:p w14:paraId="51E2C6FF" w14:textId="77777777" w:rsidR="008D7891" w:rsidRPr="008D7891" w:rsidRDefault="008D7891" w:rsidP="008D7891">
      <w:r w:rsidRPr="008D7891">
        <w:t>«Кроме того, им может назначаться государственная пенсия за выслугу лет. При необходимом стаже и условии, что не менее двух третей выслуги пришлось на непосредственное выполнение испытательных полетов, ее размер рассчитывается исходя из 1000% социальной пенсии за вычетом страховой пенсии и предусмотренных законом выплат», — заключил Балынин.</w:t>
      </w:r>
    </w:p>
    <w:p w14:paraId="03F8F989" w14:textId="77777777" w:rsidR="008D7891" w:rsidRPr="008D7891" w:rsidRDefault="008D7891" w:rsidP="008D7891">
      <w:r w:rsidRPr="008D7891">
        <w:t>Ранее финансист рассказал, как большой стаж работы влияет на пенсию.</w:t>
      </w:r>
    </w:p>
    <w:p w14:paraId="151F9847" w14:textId="4C2045F5" w:rsidR="008D7891" w:rsidRPr="008D7891" w:rsidRDefault="0083171A" w:rsidP="008D7891">
      <w:hyperlink r:id="rId25" w:history="1">
        <w:r w:rsidR="008D7891" w:rsidRPr="002B7EA5">
          <w:rPr>
            <w:rStyle w:val="a3"/>
            <w:lang w:val="en-US"/>
          </w:rPr>
          <w:t>https</w:t>
        </w:r>
        <w:r w:rsidR="008D7891" w:rsidRPr="008D7891">
          <w:rPr>
            <w:rStyle w:val="a3"/>
          </w:rPr>
          <w:t>://</w:t>
        </w:r>
        <w:r w:rsidR="008D7891" w:rsidRPr="002B7EA5">
          <w:rPr>
            <w:rStyle w:val="a3"/>
            <w:lang w:val="en-US"/>
          </w:rPr>
          <w:t>www</w:t>
        </w:r>
        <w:r w:rsidR="008D7891" w:rsidRPr="008D7891">
          <w:rPr>
            <w:rStyle w:val="a3"/>
          </w:rPr>
          <w:t>.</w:t>
        </w:r>
        <w:r w:rsidR="008D7891" w:rsidRPr="002B7EA5">
          <w:rPr>
            <w:rStyle w:val="a3"/>
            <w:lang w:val="en-US"/>
          </w:rPr>
          <w:t>gazeta</w:t>
        </w:r>
        <w:r w:rsidR="008D7891" w:rsidRPr="008D7891">
          <w:rPr>
            <w:rStyle w:val="a3"/>
          </w:rPr>
          <w:t>.</w:t>
        </w:r>
        <w:r w:rsidR="008D7891" w:rsidRPr="002B7EA5">
          <w:rPr>
            <w:rStyle w:val="a3"/>
            <w:lang w:val="en-US"/>
          </w:rPr>
          <w:t>press</w:t>
        </w:r>
        <w:r w:rsidR="008D7891" w:rsidRPr="008D7891">
          <w:rPr>
            <w:rStyle w:val="a3"/>
          </w:rPr>
          <w:t>/</w:t>
        </w:r>
        <w:r w:rsidR="008D7891" w:rsidRPr="002B7EA5">
          <w:rPr>
            <w:rStyle w:val="a3"/>
            <w:lang w:val="en-US"/>
          </w:rPr>
          <w:t>business</w:t>
        </w:r>
        <w:r w:rsidR="008D7891" w:rsidRPr="008D7891">
          <w:rPr>
            <w:rStyle w:val="a3"/>
          </w:rPr>
          <w:t>/</w:t>
        </w:r>
        <w:r w:rsidR="008D7891" w:rsidRPr="002B7EA5">
          <w:rPr>
            <w:rStyle w:val="a3"/>
            <w:lang w:val="en-US"/>
          </w:rPr>
          <w:t>news</w:t>
        </w:r>
        <w:r w:rsidR="008D7891" w:rsidRPr="008D7891">
          <w:rPr>
            <w:rStyle w:val="a3"/>
          </w:rPr>
          <w:t>/2026/08/17/29119741.</w:t>
        </w:r>
        <w:r w:rsidR="008D7891" w:rsidRPr="002B7EA5">
          <w:rPr>
            <w:rStyle w:val="a3"/>
            <w:lang w:val="en-US"/>
          </w:rPr>
          <w:t>shtml</w:t>
        </w:r>
      </w:hyperlink>
      <w:r w:rsidR="008D7891" w:rsidRPr="008D7891">
        <w:t xml:space="preserve"> </w:t>
      </w:r>
    </w:p>
    <w:p w14:paraId="11B9C3DD" w14:textId="77777777" w:rsidR="00A140D5" w:rsidRPr="00A10E3B" w:rsidRDefault="00A140D5" w:rsidP="00A140D5">
      <w:pPr>
        <w:pStyle w:val="2"/>
      </w:pPr>
      <w:bookmarkStart w:id="79" w:name="_Toc237935436"/>
      <w:r w:rsidRPr="00A10E3B">
        <w:t>Известия, 17.08.2026, В ЛДПР предложили автоматически назначать пенсионерам субсидии на ЖКХ</w:t>
      </w:r>
      <w:bookmarkEnd w:id="79"/>
    </w:p>
    <w:p w14:paraId="1E9BBDE5" w14:textId="77777777" w:rsidR="00A140D5" w:rsidRPr="00A10E3B" w:rsidRDefault="00A140D5" w:rsidP="00A60257">
      <w:pPr>
        <w:pStyle w:val="3"/>
      </w:pPr>
      <w:bookmarkStart w:id="80" w:name="_Toc237935437"/>
      <w:r w:rsidRPr="00A10E3B">
        <w:t>ЛДПР предложила назначать пенсионерам субсидии на оплату жилищно-коммунальных услуг в беззаявительном порядке. Об этом 17 августа свидетельствует соответствующее письмо, которое было направлено председателем партии Леонидом Слуцким вице-премьеру Татьяне Голиковой.</w:t>
      </w:r>
      <w:bookmarkEnd w:id="80"/>
    </w:p>
    <w:p w14:paraId="57D0AE0A" w14:textId="35DEEEE5" w:rsidR="00A140D5" w:rsidRPr="00A10E3B" w:rsidRDefault="00C521C8" w:rsidP="00A140D5">
      <w:r>
        <w:t>«</w:t>
      </w:r>
      <w:r w:rsidR="00A140D5" w:rsidRPr="00A10E3B">
        <w:t>В целях реализации принципов адресности, доступности и справедливости социальной поддержки полагаем необходимым установить беззаявительный (проактивный) порядок предоставления субсидий на оплату жилого помещения и коммунальных услуг пенсионерам на основании данных о доходах и начислениях, имеющихся в распоряжении Социального фонда России, Федеральной налоговой службы и организаций, предоставляющих жилищно-коммунальные услуги</w:t>
      </w:r>
      <w:r>
        <w:t>»</w:t>
      </w:r>
      <w:r w:rsidR="00A140D5" w:rsidRPr="00A10E3B">
        <w:t>, - приводит текст документа ТАСС.</w:t>
      </w:r>
    </w:p>
    <w:p w14:paraId="7BB1AA25" w14:textId="77777777" w:rsidR="00A140D5" w:rsidRPr="00A10E3B" w:rsidRDefault="00A140D5" w:rsidP="00A140D5">
      <w:r w:rsidRPr="00A10E3B">
        <w:lastRenderedPageBreak/>
        <w:t>Слуцкий в беседе с агентством пояснил, что пенсионеры несут колоссальную финансовую нагрузку, однако даже за положенной поддержкой им приходится обращаться самостоятельно. Многие пожилые люди не умеют пользоваться порталом госуслуг, а очное оформление для одиноких или имеющих проблемы со здоровьем граждан становится испытанием, поэтому господдержка не доходит до граждан.</w:t>
      </w:r>
    </w:p>
    <w:p w14:paraId="69D93896" w14:textId="62EF8F06" w:rsidR="00A140D5" w:rsidRPr="00A10E3B" w:rsidRDefault="00A140D5" w:rsidP="00A140D5">
      <w:r w:rsidRPr="00A10E3B">
        <w:t xml:space="preserve">Председатель партии </w:t>
      </w:r>
      <w:r w:rsidR="00C521C8">
        <w:t>«</w:t>
      </w:r>
      <w:r w:rsidRPr="00A10E3B">
        <w:t>Справедливая Россия</w:t>
      </w:r>
      <w:r w:rsidR="00C521C8">
        <w:t>»</w:t>
      </w:r>
      <w:r w:rsidRPr="00A10E3B">
        <w:t xml:space="preserve"> Сергей Миронов 11 августа сообщил, что компенсацию работающим пенсионерам за пропущенные с 2016 по 2025 год индексации следует выплачивать единовременно. Такая мера восстановит справедливость, станет существенной поддержкой для значительной части пенсионеров, стимулирует потребительский спрос и позволит сохранить больше работников на рынке труда.</w:t>
      </w:r>
    </w:p>
    <w:p w14:paraId="145322E7" w14:textId="5D01EA77" w:rsidR="00A140D5" w:rsidRPr="00A10E3B" w:rsidRDefault="0083171A" w:rsidP="00A140D5">
      <w:hyperlink r:id="rId26" w:history="1">
        <w:r w:rsidR="00A140D5" w:rsidRPr="00A10E3B">
          <w:rPr>
            <w:rStyle w:val="a3"/>
          </w:rPr>
          <w:t>https://iz.ru/2150138/v-ldpr-predlozhili-avtomaticheski-naznachat-pensioneram-subsidii-na-zhkkh-izi</w:t>
        </w:r>
      </w:hyperlink>
      <w:r w:rsidR="00A140D5" w:rsidRPr="00A10E3B">
        <w:t xml:space="preserve"> </w:t>
      </w:r>
    </w:p>
    <w:p w14:paraId="3D8F7001" w14:textId="77777777" w:rsidR="00B634D8" w:rsidRPr="00A10E3B" w:rsidRDefault="00B634D8" w:rsidP="00B634D8">
      <w:pPr>
        <w:pStyle w:val="2"/>
      </w:pPr>
      <w:bookmarkStart w:id="81" w:name="_Toc237935438"/>
      <w:r w:rsidRPr="00A10E3B">
        <w:t>Общественная служба новостей, 17.08.2026, Пенсионеров ждет перерасчет: кому могут вернуть деньги за советский стаж</w:t>
      </w:r>
      <w:bookmarkEnd w:id="81"/>
    </w:p>
    <w:p w14:paraId="42C8A244" w14:textId="77777777" w:rsidR="00B634D8" w:rsidRPr="00A10E3B" w:rsidRDefault="00B634D8" w:rsidP="00A60257">
      <w:pPr>
        <w:pStyle w:val="3"/>
      </w:pPr>
      <w:bookmarkStart w:id="82" w:name="_Toc237935439"/>
      <w:r w:rsidRPr="00A10E3B">
        <w:t>Вопрос учета советского трудового стажа при расчете пенсии остается актуальным для многих российских пенсионеров. При этом распространенная информация о специальных единовременных выплатах или фиксированных надбавках для граждан, родившихся в определенные годы, не соответствует действующим правилам.</w:t>
      </w:r>
      <w:bookmarkEnd w:id="82"/>
    </w:p>
    <w:p w14:paraId="2605E49E" w14:textId="77777777" w:rsidR="00B634D8" w:rsidRPr="00A10E3B" w:rsidRDefault="00B634D8" w:rsidP="00B634D8">
      <w:r w:rsidRPr="00A10E3B">
        <w:t>Речь идет о валоризации пенсионных прав - перерасчете расчетного пенсионного капитала, который был проведен государством в 2010 году. Поэтому соответствующая прибавка уже учтена в размере назначенной пенсии, а отдельной выплаты за советский стаж сегодня не предусмотрено.</w:t>
      </w:r>
    </w:p>
    <w:p w14:paraId="4B205A0A" w14:textId="77777777" w:rsidR="00B634D8" w:rsidRPr="00A10E3B" w:rsidRDefault="00B634D8" w:rsidP="00B634D8">
      <w:r w:rsidRPr="00A10E3B">
        <w:t>Перерасчет может потребоваться в случае, если при первоначальном назначении пенсии Социальный фонд России не учел отдельные периоды работы или допустил ошибку в документах.</w:t>
      </w:r>
    </w:p>
    <w:p w14:paraId="332B06E7" w14:textId="77777777" w:rsidR="00B634D8" w:rsidRPr="00A10E3B" w:rsidRDefault="00B634D8" w:rsidP="00B634D8">
      <w:r w:rsidRPr="00A10E3B">
        <w:t>Размер валоризации рассчитывается индивидуально. К расчетному пенсионному капиталу, сформированному до 2002 года, применяется повышение на 10% для граждан, имевших трудовой стаж до 1 января 2002 года. Дополнительно начисляется по 1% за каждый полный год трудовой деятельности до 1 января 1991 года.</w:t>
      </w:r>
    </w:p>
    <w:p w14:paraId="14B49A85" w14:textId="77777777" w:rsidR="00B634D8" w:rsidRPr="00A10E3B" w:rsidRDefault="00B634D8" w:rsidP="00B634D8">
      <w:r w:rsidRPr="00A10E3B">
        <w:t>Таким образом, при наличии 15 полных лет стажа до распада СССР увеличение расчетного пенсионного капитала составит 25%. Итоговый размер прибавки к пенсии зависит от индивидуальных пенсионных прав и заработка гражданина.</w:t>
      </w:r>
    </w:p>
    <w:p w14:paraId="6F98A88B" w14:textId="77777777" w:rsidR="00B634D8" w:rsidRPr="00A10E3B" w:rsidRDefault="00B634D8" w:rsidP="00B634D8">
      <w:r w:rsidRPr="00A10E3B">
        <w:t>При проверке пенсионных прав также могут учитываться отдельные социально значимые периоды. К ним относятся, в частности, срочная служба в армии для мужчин и уход за ребенком до достижения им полутора лет. Для некоторых периодов ухода законодательство устанавливает ограничения по их общей продолжительности. Учет отдельных периодов обучения и ухода за нетрудоспособными гражданами зависит от применяемых правил расчета пенсионных прав.</w:t>
      </w:r>
    </w:p>
    <w:p w14:paraId="4E86E098" w14:textId="3403FB0D" w:rsidR="00B634D8" w:rsidRPr="00A10E3B" w:rsidRDefault="00B634D8" w:rsidP="00B634D8">
      <w:r w:rsidRPr="00A10E3B">
        <w:t xml:space="preserve">Если пенсионер считает, что часть стажа не была учтена, он может проверить сведения своего индивидуального лицевого счета. Выписку можно получить через портал </w:t>
      </w:r>
      <w:r w:rsidR="00C521C8">
        <w:lastRenderedPageBreak/>
        <w:t>«</w:t>
      </w:r>
      <w:r w:rsidRPr="00A10E3B">
        <w:t>Госуслуги</w:t>
      </w:r>
      <w:r w:rsidR="00C521C8">
        <w:t>»</w:t>
      </w:r>
      <w:r w:rsidRPr="00A10E3B">
        <w:t xml:space="preserve"> или сервисы Социального фонда России, после чего сопоставить данные с трудовой книжкой и другими имеющимися документами.</w:t>
      </w:r>
    </w:p>
    <w:p w14:paraId="27630A0D" w14:textId="77777777" w:rsidR="00B634D8" w:rsidRPr="00A10E3B" w:rsidRDefault="00B634D8" w:rsidP="00B634D8">
      <w:r w:rsidRPr="00A10E3B">
        <w:t>При обнаружении расхождений можно обратиться за перерасчетом, предоставив документы, подтверждающие спорные периоды. В зависимости от ситуации это могут быть трудовая книжка, военный билет, архивные справки и другие документы, подтверждающие стаж или заработок.</w:t>
      </w:r>
    </w:p>
    <w:p w14:paraId="3D2EE0C6" w14:textId="5017F360" w:rsidR="00111D7C" w:rsidRPr="00A10E3B" w:rsidRDefault="0083171A" w:rsidP="00B634D8">
      <w:hyperlink r:id="rId27" w:history="1">
        <w:r w:rsidR="00B634D8" w:rsidRPr="00A10E3B">
          <w:rPr>
            <w:rStyle w:val="a3"/>
          </w:rPr>
          <w:t>https://www.osnmedia.ru/obshhestvo/pensionerov-zhdet-pereraschet-komu-mogut-vernut-dengi-za-sovetskij-stazh/</w:t>
        </w:r>
      </w:hyperlink>
    </w:p>
    <w:p w14:paraId="1FA4F1B5" w14:textId="77777777" w:rsidR="00E323C2" w:rsidRPr="00A10E3B" w:rsidRDefault="00E323C2" w:rsidP="00E323C2">
      <w:pPr>
        <w:pStyle w:val="2"/>
      </w:pPr>
      <w:bookmarkStart w:id="83" w:name="ф5"/>
      <w:bookmarkStart w:id="84" w:name="_Toc237935440"/>
      <w:bookmarkEnd w:id="83"/>
      <w:r w:rsidRPr="00A10E3B">
        <w:t>FTimes.ru, 17.08.2026, Социальная пенсия 2026, кто получает и сколько платят</w:t>
      </w:r>
      <w:bookmarkEnd w:id="84"/>
    </w:p>
    <w:p w14:paraId="15D966FA" w14:textId="77777777" w:rsidR="00E323C2" w:rsidRPr="00A10E3B" w:rsidRDefault="00E323C2" w:rsidP="00A60257">
      <w:pPr>
        <w:pStyle w:val="3"/>
      </w:pPr>
      <w:bookmarkStart w:id="85" w:name="_Toc237935441"/>
      <w:r w:rsidRPr="00A10E3B">
        <w:t>Социальная пенсия в России остаётся одной из важнейших мер государственной поддержки для граждан, которые по разным причинам не смогли сформировать необходимые пенсионные права или относятся к отдельным льготным категориям. В 2026 году выплаты были проиндексированы, а правила назначения в целом сохранились.</w:t>
      </w:r>
      <w:bookmarkEnd w:id="85"/>
    </w:p>
    <w:p w14:paraId="50503D77" w14:textId="77777777" w:rsidR="00E323C2" w:rsidRPr="00A10E3B" w:rsidRDefault="00E323C2" w:rsidP="00E323C2">
      <w:r w:rsidRPr="00A10E3B">
        <w:t>Разбираемся, кто может рассчитывать на социальную пенсию, чем она отличается от страховой, какие суммы получают разные категории граждан и как оформить выплату.</w:t>
      </w:r>
    </w:p>
    <w:p w14:paraId="3152E45C" w14:textId="77777777" w:rsidR="00E323C2" w:rsidRPr="00A10E3B" w:rsidRDefault="00E323C2" w:rsidP="00E323C2">
      <w:r w:rsidRPr="00A10E3B">
        <w:t>Что такое социальная пенсия и чем она отличается от страховой</w:t>
      </w:r>
    </w:p>
    <w:p w14:paraId="540F6700" w14:textId="77777777" w:rsidR="00E323C2" w:rsidRPr="00A10E3B" w:rsidRDefault="00E323C2" w:rsidP="00E323C2">
      <w:r w:rsidRPr="00A10E3B">
        <w:t>В российской пенсионной системе существуют два основных вида пенсий — социальная и страховая. Несмотря на то что обе выплаты связаны с обеспечением граждан после наступления определённых жизненных обстоятельств, принцип их назначения различается.</w:t>
      </w:r>
    </w:p>
    <w:p w14:paraId="6DEF5313" w14:textId="77777777" w:rsidR="00E323C2" w:rsidRPr="00A10E3B" w:rsidRDefault="00E323C2" w:rsidP="00E323C2">
      <w:r w:rsidRPr="00A10E3B">
        <w:t>Социальная пенсия — это государственная выплата, которая предоставляется гражданам за счёт средств федерального бюджета. Она не зависит от размера зарплаты, количества пенсионных баллов или продолжительности трудового стажа. Главная задача такой пенсии — обеспечить минимальную поддержку тем, кто не смог получить право на страховую выплату.</w:t>
      </w:r>
    </w:p>
    <w:p w14:paraId="1152E535" w14:textId="77777777" w:rsidR="00E323C2" w:rsidRPr="00A10E3B" w:rsidRDefault="00E323C2" w:rsidP="00E323C2">
      <w:r w:rsidRPr="00A10E3B">
        <w:t>Страховая пенсия, напротив, формируется благодаря трудовой деятельности человека. Её размер зависит от официального заработка, продолжительности стажа и количества индивидуальных пенсионных коэффициентов (ИПК). По сути, страховая пенсия является компенсацией части утраченного заработка, тогда как социальная — гарантированной помощью государства.</w:t>
      </w:r>
    </w:p>
    <w:p w14:paraId="342FEBE9" w14:textId="77777777" w:rsidR="00E323C2" w:rsidRPr="00A10E3B" w:rsidRDefault="00E323C2" w:rsidP="00E323C2">
      <w:r w:rsidRPr="00A10E3B">
        <w:t>Кому положена социальная пенсия в 2026 году</w:t>
      </w:r>
    </w:p>
    <w:p w14:paraId="2D7A1254" w14:textId="77777777" w:rsidR="00E323C2" w:rsidRPr="00A10E3B" w:rsidRDefault="00E323C2" w:rsidP="00E323C2">
      <w:r w:rsidRPr="00A10E3B">
        <w:t>Получать социальную пенсию могут несколько категорий граждан. Это не только пожилые люди, достигшие определённого возраста, но и инвалиды, дети, потерявшие кормильца, а также некоторые другие льготники.</w:t>
      </w:r>
    </w:p>
    <w:p w14:paraId="3F1DDB56" w14:textId="77777777" w:rsidR="00E323C2" w:rsidRPr="00A10E3B" w:rsidRDefault="00E323C2" w:rsidP="00E323C2">
      <w:r w:rsidRPr="00A10E3B">
        <w:t>Социальная пенсия по старости Один из наиболее распространённых случаев назначения — социальная пенсия по старости.</w:t>
      </w:r>
    </w:p>
    <w:p w14:paraId="77743C45" w14:textId="77777777" w:rsidR="00E323C2" w:rsidRPr="00A10E3B" w:rsidRDefault="00E323C2" w:rsidP="00E323C2">
      <w:r w:rsidRPr="00A10E3B">
        <w:t>Она положена гражданам, которые достигли пенсионного возраста, но не имеют достаточного страхового стажа или необходимого количества пенсионных баллов для назначения страховой пенсии.</w:t>
      </w:r>
    </w:p>
    <w:p w14:paraId="41390E97" w14:textId="77777777" w:rsidR="00E323C2" w:rsidRPr="00A10E3B" w:rsidRDefault="00E323C2" w:rsidP="00E323C2">
      <w:r w:rsidRPr="00A10E3B">
        <w:lastRenderedPageBreak/>
        <w:t>В 2026 году право на такую выплату возникает:</w:t>
      </w:r>
    </w:p>
    <w:p w14:paraId="44F18382" w14:textId="77777777" w:rsidR="00E323C2" w:rsidRPr="00A10E3B" w:rsidRDefault="00E323C2" w:rsidP="00E323C2">
      <w:r w:rsidRPr="00A10E3B">
        <w:t>у женщин — с 64 лет;</w:t>
      </w:r>
    </w:p>
    <w:p w14:paraId="004EE51A" w14:textId="77777777" w:rsidR="00E323C2" w:rsidRPr="00A10E3B" w:rsidRDefault="00E323C2" w:rsidP="00E323C2">
      <w:r w:rsidRPr="00A10E3B">
        <w:t>у мужчин — с 69 лет.</w:t>
      </w:r>
    </w:p>
    <w:p w14:paraId="6DB7C5DF" w14:textId="77777777" w:rsidR="00E323C2" w:rsidRPr="00A10E3B" w:rsidRDefault="00E323C2" w:rsidP="00E323C2">
      <w:r w:rsidRPr="00A10E3B">
        <w:t>Для представителей малочисленных народов Севера действуют более ранние сроки выхода на социальную пенсию:</w:t>
      </w:r>
    </w:p>
    <w:p w14:paraId="3E2EFB64" w14:textId="77777777" w:rsidR="00E323C2" w:rsidRPr="00A10E3B" w:rsidRDefault="00E323C2" w:rsidP="00E323C2">
      <w:r w:rsidRPr="00A10E3B">
        <w:t>женщины — с 50 лет;</w:t>
      </w:r>
    </w:p>
    <w:p w14:paraId="2B6F0B76" w14:textId="77777777" w:rsidR="00E323C2" w:rsidRPr="00A10E3B" w:rsidRDefault="00E323C2" w:rsidP="00E323C2">
      <w:r w:rsidRPr="00A10E3B">
        <w:t>мужчины — с 55 лет.</w:t>
      </w:r>
    </w:p>
    <w:p w14:paraId="5E17896E" w14:textId="77777777" w:rsidR="00E323C2" w:rsidRPr="00A10E3B" w:rsidRDefault="00E323C2" w:rsidP="00E323C2">
      <w:r w:rsidRPr="00A10E3B">
        <w:t>При этом необходимо постоянно проживать в соответствующих районах и относиться к установленным законом категориям.</w:t>
      </w:r>
    </w:p>
    <w:p w14:paraId="48001973" w14:textId="77777777" w:rsidR="00E323C2" w:rsidRPr="00A10E3B" w:rsidRDefault="00E323C2" w:rsidP="00E323C2">
      <w:r w:rsidRPr="00A10E3B">
        <w:t>Важно учитывать: социальная пенсия по старости назначается только неработающим гражданам. После официального трудоустройства выплата может быть прекращена.</w:t>
      </w:r>
    </w:p>
    <w:p w14:paraId="46DD3E79" w14:textId="77777777" w:rsidR="00E323C2" w:rsidRPr="00A10E3B" w:rsidRDefault="00E323C2" w:rsidP="00E323C2">
      <w:r w:rsidRPr="00A10E3B">
        <w:t>Социальная пенсия по инвалидности</w:t>
      </w:r>
    </w:p>
    <w:p w14:paraId="30B27ECD" w14:textId="77777777" w:rsidR="00E323C2" w:rsidRPr="00A10E3B" w:rsidRDefault="00E323C2" w:rsidP="00E323C2">
      <w:r w:rsidRPr="00A10E3B">
        <w:t>Социальная пенсия назначается гражданам с инвалидностью, если у них нет права на страховую пенсию.</w:t>
      </w:r>
    </w:p>
    <w:p w14:paraId="4AB745F4" w14:textId="77777777" w:rsidR="00E323C2" w:rsidRPr="00A10E3B" w:rsidRDefault="00E323C2" w:rsidP="00E323C2">
      <w:r w:rsidRPr="00A10E3B">
        <w:t>Получателями могут быть:</w:t>
      </w:r>
    </w:p>
    <w:p w14:paraId="7403866B" w14:textId="77777777" w:rsidR="00E323C2" w:rsidRPr="00A10E3B" w:rsidRDefault="00E323C2" w:rsidP="00E323C2">
      <w:r w:rsidRPr="00A10E3B">
        <w:t>инвалиды I, II и III группы;</w:t>
      </w:r>
    </w:p>
    <w:p w14:paraId="46489C79" w14:textId="77777777" w:rsidR="00E323C2" w:rsidRPr="00A10E3B" w:rsidRDefault="00E323C2" w:rsidP="00E323C2">
      <w:r w:rsidRPr="00A10E3B">
        <w:t>инвалиды с детства;</w:t>
      </w:r>
    </w:p>
    <w:p w14:paraId="6AA7B37C" w14:textId="77777777" w:rsidR="00E323C2" w:rsidRPr="00A10E3B" w:rsidRDefault="00E323C2" w:rsidP="00E323C2">
      <w:r w:rsidRPr="00A10E3B">
        <w:t>дети-инвалиды.</w:t>
      </w:r>
    </w:p>
    <w:p w14:paraId="3E9D7A9B" w14:textId="77777777" w:rsidR="00E323C2" w:rsidRPr="00A10E3B" w:rsidRDefault="00E323C2" w:rsidP="00E323C2">
      <w:r w:rsidRPr="00A10E3B">
        <w:t>Если человек имеет необходимый страховой стаж и пенсионные права, вместо социальной ему назначается страховая пенсия по инвалидности.</w:t>
      </w:r>
    </w:p>
    <w:p w14:paraId="3A756EFD" w14:textId="77777777" w:rsidR="00E323C2" w:rsidRPr="00A10E3B" w:rsidRDefault="00E323C2" w:rsidP="00E323C2">
      <w:r w:rsidRPr="00A10E3B">
        <w:t>В отличие от социальной пенсии по старости, выплата по инвалидности может сохраняться даже при продолжении работы.</w:t>
      </w:r>
    </w:p>
    <w:p w14:paraId="462FC237" w14:textId="77777777" w:rsidR="00E323C2" w:rsidRPr="00A10E3B" w:rsidRDefault="00E323C2" w:rsidP="00E323C2">
      <w:r w:rsidRPr="00A10E3B">
        <w:t>Социальная пенсия по потере кормильца</w:t>
      </w:r>
    </w:p>
    <w:p w14:paraId="313A9DCF" w14:textId="77777777" w:rsidR="00E323C2" w:rsidRPr="00A10E3B" w:rsidRDefault="00E323C2" w:rsidP="00E323C2">
      <w:r w:rsidRPr="00A10E3B">
        <w:t>Такая выплата предназначена для детей, которые потеряли одного или обоих родителей, если у умершего не было страхового стажа.</w:t>
      </w:r>
    </w:p>
    <w:p w14:paraId="30C4E245" w14:textId="77777777" w:rsidR="00E323C2" w:rsidRPr="00A10E3B" w:rsidRDefault="00E323C2" w:rsidP="00E323C2">
      <w:r w:rsidRPr="00A10E3B">
        <w:t>Получать пенсию можно:</w:t>
      </w:r>
    </w:p>
    <w:p w14:paraId="0C294344" w14:textId="77777777" w:rsidR="00E323C2" w:rsidRPr="00A10E3B" w:rsidRDefault="00E323C2" w:rsidP="00E323C2">
      <w:r w:rsidRPr="00A10E3B">
        <w:t>до достижения 18 лет;</w:t>
      </w:r>
    </w:p>
    <w:p w14:paraId="26064525" w14:textId="77777777" w:rsidR="00E323C2" w:rsidRPr="00A10E3B" w:rsidRDefault="00E323C2" w:rsidP="00E323C2">
      <w:r w:rsidRPr="00A10E3B">
        <w:t>до 23 лет — если ребёнок обучается очно.</w:t>
      </w:r>
    </w:p>
    <w:p w14:paraId="5997742E" w14:textId="77777777" w:rsidR="00E323C2" w:rsidRPr="00A10E3B" w:rsidRDefault="00E323C2" w:rsidP="00E323C2">
      <w:r w:rsidRPr="00A10E3B">
        <w:t>Также социальная пенсия назначается детям, оба родителя которых неизвестны.</w:t>
      </w:r>
    </w:p>
    <w:p w14:paraId="2250FD74" w14:textId="77777777" w:rsidR="00E323C2" w:rsidRPr="00A10E3B" w:rsidRDefault="00E323C2" w:rsidP="00E323C2">
      <w:r w:rsidRPr="00A10E3B">
        <w:t>Другие категории получателей</w:t>
      </w:r>
    </w:p>
    <w:p w14:paraId="1817FE78" w14:textId="77777777" w:rsidR="00E323C2" w:rsidRPr="00A10E3B" w:rsidRDefault="00E323C2" w:rsidP="00E323C2">
      <w:r w:rsidRPr="00A10E3B">
        <w:t>Право на социальную пенсию имеют и некоторые другие граждане. Например, выплаты могут назначаться людям, пострадавшим вследствие радиационных аварий, включая отдельные категории граждан, связанных с аварией на Чернобыльской АЭС.</w:t>
      </w:r>
    </w:p>
    <w:p w14:paraId="6B8A0554" w14:textId="77777777" w:rsidR="00E323C2" w:rsidRPr="00A10E3B" w:rsidRDefault="00E323C2" w:rsidP="00E323C2">
      <w:r w:rsidRPr="00A10E3B">
        <w:t>Размер социальной пенсии в 2026 году</w:t>
      </w:r>
    </w:p>
    <w:p w14:paraId="28FB4926" w14:textId="77777777" w:rsidR="00E323C2" w:rsidRPr="00A10E3B" w:rsidRDefault="00E323C2" w:rsidP="00E323C2">
      <w:r w:rsidRPr="00A10E3B">
        <w:t>С 1 апреля 2026 года социальные пенсии были проиндексированы на 6,8%. После повышения базовый размер выплаты составил 9 424,12 рубля в месяц.</w:t>
      </w:r>
    </w:p>
    <w:p w14:paraId="4B32045B" w14:textId="77777777" w:rsidR="00E323C2" w:rsidRPr="00A10E3B" w:rsidRDefault="00E323C2" w:rsidP="00E323C2">
      <w:r w:rsidRPr="00A10E3B">
        <w:lastRenderedPageBreak/>
        <w:t>Размер зависит от категории получателя:</w:t>
      </w:r>
    </w:p>
    <w:p w14:paraId="58DDF0D2" w14:textId="77777777" w:rsidR="00E323C2" w:rsidRPr="00A10E3B" w:rsidRDefault="00E323C2" w:rsidP="00E323C2">
      <w:r w:rsidRPr="00A10E3B">
        <w:t>социальная пенсия по старости — 9 424,12 рубля;</w:t>
      </w:r>
    </w:p>
    <w:p w14:paraId="556C995B" w14:textId="77777777" w:rsidR="00E323C2" w:rsidRPr="00A10E3B" w:rsidRDefault="00E323C2" w:rsidP="00E323C2">
      <w:r w:rsidRPr="00A10E3B">
        <w:t>социальная пенсия по потере кормильца — 9 424,12 рубля;</w:t>
      </w:r>
    </w:p>
    <w:p w14:paraId="42441592" w14:textId="77777777" w:rsidR="00E323C2" w:rsidRPr="00A10E3B" w:rsidRDefault="00E323C2" w:rsidP="00E323C2">
      <w:r w:rsidRPr="00A10E3B">
        <w:t>инвалиды II группы (кроме инвалидов с детства) — 9 424,12 рубля;</w:t>
      </w:r>
    </w:p>
    <w:p w14:paraId="48FC4FE4" w14:textId="77777777" w:rsidR="00E323C2" w:rsidRPr="00A10E3B" w:rsidRDefault="00E323C2" w:rsidP="00E323C2">
      <w:r w:rsidRPr="00A10E3B">
        <w:t>инвалиды III группы — 8 010,57 рубля;</w:t>
      </w:r>
    </w:p>
    <w:p w14:paraId="1291AD1B" w14:textId="77777777" w:rsidR="00E323C2" w:rsidRPr="00A10E3B" w:rsidRDefault="00E323C2" w:rsidP="00E323C2">
      <w:r w:rsidRPr="00A10E3B">
        <w:t>инвалиды I группы — 18 848,32 рубля;</w:t>
      </w:r>
    </w:p>
    <w:p w14:paraId="79AA9F06" w14:textId="77777777" w:rsidR="00E323C2" w:rsidRPr="00A10E3B" w:rsidRDefault="00E323C2" w:rsidP="00E323C2">
      <w:r w:rsidRPr="00A10E3B">
        <w:t>инвалиды с детства I группы и дети-инвалиды — 22 617,67 рубля.</w:t>
      </w:r>
    </w:p>
    <w:p w14:paraId="21A3AE8E" w14:textId="77777777" w:rsidR="00E323C2" w:rsidRPr="00A10E3B" w:rsidRDefault="00E323C2" w:rsidP="00E323C2">
      <w:r w:rsidRPr="00A10E3B">
        <w:t>Указанные суммы являются базовыми. В регионах с особыми климатическими условиями к ним могут применяться районные коэффициенты.</w:t>
      </w:r>
    </w:p>
    <w:p w14:paraId="1F6C3D5A" w14:textId="77777777" w:rsidR="00E323C2" w:rsidRPr="00A10E3B" w:rsidRDefault="00E323C2" w:rsidP="00E323C2">
      <w:r w:rsidRPr="00A10E3B">
        <w:t>Региональные доплаты: когда пенсионеру могут увеличить выплату</w:t>
      </w:r>
    </w:p>
    <w:p w14:paraId="167A6F47" w14:textId="77777777" w:rsidR="00E323C2" w:rsidRPr="00A10E3B" w:rsidRDefault="00E323C2" w:rsidP="00E323C2">
      <w:r w:rsidRPr="00A10E3B">
        <w:t>Даже после индексации размер социальной пенсии может оказаться ниже прожиточного минимума пенсионера в конкретном регионе.</w:t>
      </w:r>
    </w:p>
    <w:p w14:paraId="720BB881" w14:textId="77777777" w:rsidR="00E323C2" w:rsidRPr="00A10E3B" w:rsidRDefault="00E323C2" w:rsidP="00E323C2">
      <w:r w:rsidRPr="00A10E3B">
        <w:t>В таком случае неработающему пенсионеру назначается социальная доплата. Её размер рассчитывается индивидуально: государство компенсирует разницу между установленным региональным минимумом и общей суммой материального обеспечения гражданина.</w:t>
      </w:r>
    </w:p>
    <w:p w14:paraId="46B2122B" w14:textId="77777777" w:rsidR="00E323C2" w:rsidRPr="00A10E3B" w:rsidRDefault="00E323C2" w:rsidP="00E323C2">
      <w:r w:rsidRPr="00A10E3B">
        <w:t>При этом учитываются не только сама пенсия, но и другие выплаты, денежные компенсации льгот и иные виды пенсионного обеспечения.</w:t>
      </w:r>
    </w:p>
    <w:p w14:paraId="386FC547" w14:textId="77777777" w:rsidR="00E323C2" w:rsidRPr="00A10E3B" w:rsidRDefault="00E323C2" w:rsidP="00E323C2">
      <w:r w:rsidRPr="00A10E3B">
        <w:t>Если пенсионер официально устраивается на работу, право на такую доплату прекращается.</w:t>
      </w:r>
    </w:p>
    <w:p w14:paraId="32EFFD79" w14:textId="77777777" w:rsidR="00E323C2" w:rsidRPr="00A10E3B" w:rsidRDefault="00E323C2" w:rsidP="00E323C2">
      <w:r w:rsidRPr="00A10E3B">
        <w:t>Как оформить социальную пенсию в 2026 году</w:t>
      </w:r>
    </w:p>
    <w:p w14:paraId="3BDBEC24" w14:textId="77777777" w:rsidR="00E323C2" w:rsidRPr="00A10E3B" w:rsidRDefault="00E323C2" w:rsidP="00E323C2">
      <w:r w:rsidRPr="00A10E3B">
        <w:t>Порядок оформления зависит от вида выплаты. В некоторых случаях пенсия назначается автоматически, без обращения гражданина.</w:t>
      </w:r>
    </w:p>
    <w:p w14:paraId="7EFEEB1B" w14:textId="77777777" w:rsidR="00E323C2" w:rsidRPr="00A10E3B" w:rsidRDefault="00E323C2" w:rsidP="00E323C2">
      <w:r w:rsidRPr="00A10E3B">
        <w:t>Оформление пенсии по старости Для назначения социальной пенсии по старости необходимо подать заявление. Сделать это можно:</w:t>
      </w:r>
    </w:p>
    <w:p w14:paraId="148E5655" w14:textId="0952D384" w:rsidR="00E323C2" w:rsidRPr="00A10E3B" w:rsidRDefault="00E323C2" w:rsidP="00E323C2">
      <w:r w:rsidRPr="00A10E3B">
        <w:t xml:space="preserve">через портал </w:t>
      </w:r>
      <w:r w:rsidR="00C521C8">
        <w:t>«</w:t>
      </w:r>
      <w:r w:rsidRPr="00A10E3B">
        <w:t>Госуслуги</w:t>
      </w:r>
      <w:r w:rsidR="00C521C8">
        <w:t>»</w:t>
      </w:r>
      <w:r w:rsidRPr="00A10E3B">
        <w:t>;</w:t>
      </w:r>
    </w:p>
    <w:p w14:paraId="3392C788" w14:textId="77777777" w:rsidR="00E323C2" w:rsidRPr="00A10E3B" w:rsidRDefault="00E323C2" w:rsidP="00E323C2">
      <w:r w:rsidRPr="00A10E3B">
        <w:t>в клиентской службе Социального фонда России;</w:t>
      </w:r>
    </w:p>
    <w:p w14:paraId="20FD7F47" w14:textId="77777777" w:rsidR="00E323C2" w:rsidRPr="00A10E3B" w:rsidRDefault="00E323C2" w:rsidP="00E323C2">
      <w:r w:rsidRPr="00A10E3B">
        <w:t>через МФЦ.</w:t>
      </w:r>
    </w:p>
    <w:p w14:paraId="38089C96" w14:textId="77777777" w:rsidR="00E323C2" w:rsidRPr="00A10E3B" w:rsidRDefault="00E323C2" w:rsidP="00E323C2">
      <w:r w:rsidRPr="00A10E3B">
        <w:t>Обычно потребуется:</w:t>
      </w:r>
    </w:p>
    <w:p w14:paraId="3D6BFF82" w14:textId="77777777" w:rsidR="00E323C2" w:rsidRPr="00A10E3B" w:rsidRDefault="00E323C2" w:rsidP="00E323C2">
      <w:r w:rsidRPr="00A10E3B">
        <w:t>паспорт;</w:t>
      </w:r>
    </w:p>
    <w:p w14:paraId="7335EFF8" w14:textId="77777777" w:rsidR="00E323C2" w:rsidRPr="00A10E3B" w:rsidRDefault="00E323C2" w:rsidP="00E323C2">
      <w:r w:rsidRPr="00A10E3B">
        <w:t>СНИЛС;</w:t>
      </w:r>
    </w:p>
    <w:p w14:paraId="774403D0" w14:textId="77777777" w:rsidR="00E323C2" w:rsidRPr="00A10E3B" w:rsidRDefault="00E323C2" w:rsidP="00E323C2">
      <w:r w:rsidRPr="00A10E3B">
        <w:t>документы, подтверждающие право на выплату (при необходимости).</w:t>
      </w:r>
    </w:p>
    <w:p w14:paraId="0753332F" w14:textId="77777777" w:rsidR="00E323C2" w:rsidRPr="00A10E3B" w:rsidRDefault="00E323C2" w:rsidP="00E323C2">
      <w:r w:rsidRPr="00A10E3B">
        <w:t>Назначение пенсии по инвалидности</w:t>
      </w:r>
    </w:p>
    <w:p w14:paraId="1DDF45DA" w14:textId="77777777" w:rsidR="00E323C2" w:rsidRPr="00A10E3B" w:rsidRDefault="00E323C2" w:rsidP="00E323C2">
      <w:r w:rsidRPr="00A10E3B">
        <w:t>В большинстве случаев социальная пенсия по инвалидности назначается автоматически.</w:t>
      </w:r>
    </w:p>
    <w:p w14:paraId="19878361" w14:textId="08F6086B" w:rsidR="00E323C2" w:rsidRPr="00A10E3B" w:rsidRDefault="00E323C2" w:rsidP="00E323C2">
      <w:r w:rsidRPr="00A10E3B">
        <w:t xml:space="preserve">После установления инвалидности сведения поступают в Социальный фонд из Федерального реестра инвалидов. После обработки данных гражданина уведомляют через </w:t>
      </w:r>
      <w:r w:rsidR="00C521C8">
        <w:t>«</w:t>
      </w:r>
      <w:r w:rsidRPr="00A10E3B">
        <w:t>Госуслуги</w:t>
      </w:r>
      <w:r w:rsidR="00C521C8">
        <w:t>»</w:t>
      </w:r>
      <w:r w:rsidRPr="00A10E3B">
        <w:t>, электронную почту или письмом.</w:t>
      </w:r>
    </w:p>
    <w:p w14:paraId="7EC7E924" w14:textId="77777777" w:rsidR="00E323C2" w:rsidRPr="00A10E3B" w:rsidRDefault="00E323C2" w:rsidP="00E323C2">
      <w:r w:rsidRPr="00A10E3B">
        <w:lastRenderedPageBreak/>
        <w:t>Если информация не поступила в систему, человеку необходимо самостоятельно обратиться в СФР и предоставить документы, подтверждающие инвалидность.</w:t>
      </w:r>
    </w:p>
    <w:p w14:paraId="5648002A" w14:textId="77777777" w:rsidR="00E323C2" w:rsidRPr="00A10E3B" w:rsidRDefault="00E323C2" w:rsidP="00E323C2">
      <w:r w:rsidRPr="00A10E3B">
        <w:t>Оформление пенсии по потере кормильца</w:t>
      </w:r>
    </w:p>
    <w:p w14:paraId="233B2F4A" w14:textId="77777777" w:rsidR="00E323C2" w:rsidRPr="00A10E3B" w:rsidRDefault="00E323C2" w:rsidP="00E323C2">
      <w:r w:rsidRPr="00A10E3B">
        <w:t>Для детей, потерявших кормильца, также часто действует беззаявительный порядок.</w:t>
      </w:r>
    </w:p>
    <w:p w14:paraId="3091F02B" w14:textId="77777777" w:rsidR="00E323C2" w:rsidRPr="00A10E3B" w:rsidRDefault="00E323C2" w:rsidP="00E323C2">
      <w:r w:rsidRPr="00A10E3B">
        <w:t>Социальный фонд получает сведения о смерти человека из государственных информационных систем и самостоятельно назначает выплату.</w:t>
      </w:r>
    </w:p>
    <w:p w14:paraId="69B763A1" w14:textId="77777777" w:rsidR="00E323C2" w:rsidRPr="00A10E3B" w:rsidRDefault="00E323C2" w:rsidP="00E323C2">
      <w:r w:rsidRPr="00A10E3B">
        <w:t>Если данных недостаточно, могут потребоваться:</w:t>
      </w:r>
    </w:p>
    <w:p w14:paraId="3B7618AA" w14:textId="77777777" w:rsidR="00E323C2" w:rsidRPr="00A10E3B" w:rsidRDefault="00E323C2" w:rsidP="00E323C2">
      <w:r w:rsidRPr="00A10E3B">
        <w:t>свидетельство о смерти кормильца;</w:t>
      </w:r>
    </w:p>
    <w:p w14:paraId="3C9D114B" w14:textId="77777777" w:rsidR="00E323C2" w:rsidRPr="00A10E3B" w:rsidRDefault="00E323C2" w:rsidP="00E323C2">
      <w:r w:rsidRPr="00A10E3B">
        <w:t>документы, подтверждающие родство;</w:t>
      </w:r>
    </w:p>
    <w:p w14:paraId="70AD346C" w14:textId="77777777" w:rsidR="00E323C2" w:rsidRPr="00A10E3B" w:rsidRDefault="00E323C2" w:rsidP="00E323C2">
      <w:r w:rsidRPr="00A10E3B">
        <w:t>справка из образовательного учреждения при обучении ребёнка старше 18 лет.</w:t>
      </w:r>
    </w:p>
    <w:p w14:paraId="3FC10CB2" w14:textId="77777777" w:rsidR="00E323C2" w:rsidRPr="00A10E3B" w:rsidRDefault="00E323C2" w:rsidP="00E323C2">
      <w:r w:rsidRPr="00A10E3B">
        <w:t>Что изменится с 1 августа 2026 года</w:t>
      </w:r>
    </w:p>
    <w:p w14:paraId="6C10CD12" w14:textId="77777777" w:rsidR="00E323C2" w:rsidRPr="00A10E3B" w:rsidRDefault="00E323C2" w:rsidP="00E323C2">
      <w:r w:rsidRPr="00A10E3B">
        <w:t>Сама социальная пенсия с 1 августа 2026 года не претерпела изменений. Однако изменения коснулись работающих пенсионеров, которые получают страховую пенсию.</w:t>
      </w:r>
    </w:p>
    <w:p w14:paraId="5B982585" w14:textId="77777777" w:rsidR="00E323C2" w:rsidRPr="00A10E3B" w:rsidRDefault="00E323C2" w:rsidP="00E323C2">
      <w:r w:rsidRPr="00A10E3B">
        <w:t>Для них предусмотрен автоматический перерасчёт с учётом страховых взносов, которые работодатели перечислили за предыдущий год.</w:t>
      </w:r>
    </w:p>
    <w:p w14:paraId="76E4546D" w14:textId="77777777" w:rsidR="00E323C2" w:rsidRPr="00A10E3B" w:rsidRDefault="00E323C2" w:rsidP="00E323C2">
      <w:r w:rsidRPr="00A10E3B">
        <w:t>Прибавка зависит от накопленных пенсионных коэффициентов, но ограничена тремя ИПК. При этом речь идёт именно о страховой пенсии, а не о социальной.</w:t>
      </w:r>
    </w:p>
    <w:p w14:paraId="3087D621" w14:textId="77777777" w:rsidR="00E323C2" w:rsidRPr="00A10E3B" w:rsidRDefault="00E323C2" w:rsidP="00E323C2">
      <w:r w:rsidRPr="00A10E3B">
        <w:t>Главное о социальной пенсии в 2026 году</w:t>
      </w:r>
    </w:p>
    <w:p w14:paraId="662E85A1" w14:textId="77777777" w:rsidR="00E323C2" w:rsidRPr="00A10E3B" w:rsidRDefault="00E323C2" w:rsidP="00E323C2">
      <w:r w:rsidRPr="00A10E3B">
        <w:t>Социальная пенсия остаётся механизмом государственной поддержки для тех, кто не смог получить право на страховую выплату или относится к социально значимым категориям.</w:t>
      </w:r>
    </w:p>
    <w:p w14:paraId="21C962EF" w14:textId="77777777" w:rsidR="00E323C2" w:rsidRPr="00A10E3B" w:rsidRDefault="00E323C2" w:rsidP="00E323C2">
      <w:r w:rsidRPr="00A10E3B">
        <w:t>В 2026 году основные правила назначения сохранились: пожилые граждане без необходимого стажа, люди с инвалидностью, дети без кормильца и другие льготники могут рассчитывать на выплаты из федерального бюджета.</w:t>
      </w:r>
    </w:p>
    <w:p w14:paraId="45E51E73" w14:textId="77777777" w:rsidR="00E323C2" w:rsidRPr="00A10E3B" w:rsidRDefault="00E323C2" w:rsidP="00E323C2">
      <w:r w:rsidRPr="00A10E3B">
        <w:t>Чтобы получить деньги без задержек, важно вовремя проверить наличие необходимых сведений в Социальном фонде и при необходимости самостоятельно подать заявление.</w:t>
      </w:r>
    </w:p>
    <w:p w14:paraId="37AD37B4" w14:textId="40BC2BEB" w:rsidR="00E323C2" w:rsidRPr="00A10E3B" w:rsidRDefault="0083171A" w:rsidP="00E323C2">
      <w:hyperlink r:id="rId28" w:history="1">
        <w:r w:rsidR="00E323C2" w:rsidRPr="00A10E3B">
          <w:rPr>
            <w:rStyle w:val="a3"/>
          </w:rPr>
          <w:t>https://ftimes.ru/556528-soczialnaya-pensiya-v-2026-godu-komu-polozhena-vyplata-skolko-budut-poluchat-rossiyane-i-kak-oformit-posobie.html</w:t>
        </w:r>
      </w:hyperlink>
      <w:r w:rsidR="00E323C2" w:rsidRPr="00A10E3B">
        <w:t xml:space="preserve"> </w:t>
      </w:r>
    </w:p>
    <w:p w14:paraId="5653AFEE" w14:textId="77777777" w:rsidR="002B090D" w:rsidRPr="00A10E3B" w:rsidRDefault="002B090D" w:rsidP="002B090D">
      <w:pPr>
        <w:pStyle w:val="2"/>
      </w:pPr>
      <w:bookmarkStart w:id="86" w:name="_Toc237935442"/>
      <w:r w:rsidRPr="00A10E3B">
        <w:t>Market Power, 17.08.2026, Илья Русяев дал рекомендации по формированию пенсионных накоплений</w:t>
      </w:r>
      <w:bookmarkEnd w:id="86"/>
    </w:p>
    <w:p w14:paraId="6391253C" w14:textId="0FE85379" w:rsidR="002B090D" w:rsidRPr="00A10E3B" w:rsidRDefault="002B090D" w:rsidP="00A60257">
      <w:pPr>
        <w:pStyle w:val="3"/>
      </w:pPr>
      <w:bookmarkStart w:id="87" w:name="_Toc237935443"/>
      <w:r w:rsidRPr="00A10E3B">
        <w:t xml:space="preserve">Подготовка к пенсии требует не только расчета будущих выплат, но и создания дополнительных источников дохода. Финансовый план стоит начинать заранее, поскольку основным фактором роста накоплений становится время и эффект сложного процента, рассказал агентству </w:t>
      </w:r>
      <w:r w:rsidR="00C521C8">
        <w:t>«</w:t>
      </w:r>
      <w:r w:rsidRPr="00A10E3B">
        <w:t>Прайм</w:t>
      </w:r>
      <w:r w:rsidR="00C521C8">
        <w:t>»</w:t>
      </w:r>
      <w:r w:rsidRPr="00A10E3B">
        <w:t xml:space="preserve"> бизнес-консультант, основатель бизнес-сообщества </w:t>
      </w:r>
      <w:r w:rsidR="00C521C8">
        <w:t>«</w:t>
      </w:r>
      <w:r w:rsidRPr="00A10E3B">
        <w:t>Русяев Клуб</w:t>
      </w:r>
      <w:r w:rsidR="00C521C8">
        <w:t>»</w:t>
      </w:r>
      <w:r w:rsidRPr="00A10E3B">
        <w:t xml:space="preserve"> Илья Русяев.</w:t>
      </w:r>
      <w:bookmarkEnd w:id="87"/>
    </w:p>
    <w:p w14:paraId="524E5E97" w14:textId="77777777" w:rsidR="002B090D" w:rsidRPr="00A10E3B" w:rsidRDefault="002B090D" w:rsidP="002B090D">
      <w:r w:rsidRPr="00A10E3B">
        <w:t xml:space="preserve">В 2026 году для получения страховой пенсии по старости необходимо иметь минимум 15 лет страхового стажа и 30 индивидуальных пенсионных коэффициентов. </w:t>
      </w:r>
      <w:r w:rsidRPr="00A10E3B">
        <w:lastRenderedPageBreak/>
        <w:t>Недостающие баллы и стаж можно компенсировать добровольными взносами по статье 29 Федерального закона №167-ФЗ. В текущем году платеж в размере 71 525,52 позволяет приобрести один год стажа и 1,09 пенсионного коэффициента.</w:t>
      </w:r>
    </w:p>
    <w:p w14:paraId="238FA0FF" w14:textId="77777777" w:rsidR="002B090D" w:rsidRPr="00A10E3B" w:rsidRDefault="002B090D" w:rsidP="002B090D">
      <w:r w:rsidRPr="00A10E3B">
        <w:t>Однако эксперты отмечают, что рассчитывать только на государственную пенсию при долгосрочном планировании недостаточно. Один из способов сформировать дополнительный доход - использовать комбинацию инвестиционных инструментов: облигаций, дивидендных акций, депозитов и недвижимости.</w:t>
      </w:r>
    </w:p>
    <w:p w14:paraId="58201DD1" w14:textId="6873AA02" w:rsidR="002B090D" w:rsidRPr="00A10E3B" w:rsidRDefault="002B090D" w:rsidP="002B090D">
      <w:r w:rsidRPr="00A10E3B">
        <w:t xml:space="preserve">По словам Русяева, основу пассивного дохода могут составлять купоны облигаций федерального займа, дивиденды, арендные платежи и проценты по банковским продуктам. Одним из вариантов управления рисками является </w:t>
      </w:r>
      <w:r w:rsidR="00C521C8">
        <w:t>«</w:t>
      </w:r>
      <w:r w:rsidRPr="00A10E3B">
        <w:t>лестница</w:t>
      </w:r>
      <w:r w:rsidR="00C521C8">
        <w:t>»</w:t>
      </w:r>
      <w:r w:rsidRPr="00A10E3B">
        <w:t xml:space="preserve"> инвестиций, когда бумаги и депозиты погашаются каждые 6-12 месяцев.</w:t>
      </w:r>
    </w:p>
    <w:p w14:paraId="6324CA31" w14:textId="77777777" w:rsidR="002B090D" w:rsidRPr="00A10E3B" w:rsidRDefault="002B090D" w:rsidP="002B090D">
      <w:r w:rsidRPr="00A10E3B">
        <w:t>При текущей ключевой ставке ЦБ на уровне 14% годовых длинные ОФЗ с фиксированным купоном позволяют зафиксировать доходность на длительный срок, а облигации с индексируемым номиналом могут использоваться как инструмент защиты от инфляции.</w:t>
      </w:r>
    </w:p>
    <w:p w14:paraId="156DAFE4" w14:textId="77777777" w:rsidR="002B090D" w:rsidRPr="00A10E3B" w:rsidRDefault="002B090D" w:rsidP="002B090D">
      <w:r w:rsidRPr="00A10E3B">
        <w:t>Отдельное значение имеет раннее начало накоплений. Как отметил Русяев, при ежемесячном взносе 6000 и доходности 10% годовых за 10 лет капитал может вырасти примерно до 1,2 миллиона при собственных вложениях 720 тысяч. За 20 лет тот же размер регулярных вложений способен сформировать около 4,5 миллиона благодаря работе сложного процента.</w:t>
      </w:r>
    </w:p>
    <w:p w14:paraId="2C017B7F" w14:textId="77777777" w:rsidR="002B090D" w:rsidRPr="00A10E3B" w:rsidRDefault="002B090D" w:rsidP="002B090D">
      <w:r w:rsidRPr="00A10E3B">
        <w:t>Дополнительным инструментом для долгосрочных накоплений остается программа долгосрочных сбережений (ПДС), которая действует с 2024 года. Она позволяет заключить договор с негосударственным пенсионным фондом, а государство может софинансировать такие накопления - до 36 тысяч в год в течение 10 лет.</w:t>
      </w:r>
    </w:p>
    <w:p w14:paraId="4FEB7D6B" w14:textId="77777777" w:rsidR="002B090D" w:rsidRPr="00A10E3B" w:rsidRDefault="002B090D" w:rsidP="002B090D">
      <w:r w:rsidRPr="00A10E3B">
        <w:t>Кроме инвестиций, эксперты рекомендуют заранее создавать финансовую подушку безопасности. Ее размер должен составлять расходы семьи за 3-6 месяцев, а за пять лет до выхода на пенсию - увеличиваться примерно до годового объема расходов. Для таких целей обычно используют накопительные счета и короткие вклады.</w:t>
      </w:r>
    </w:p>
    <w:p w14:paraId="18375A40" w14:textId="77777777" w:rsidR="002B090D" w:rsidRPr="00A10E3B" w:rsidRDefault="002B090D" w:rsidP="002B090D">
      <w:r w:rsidRPr="00A10E3B">
        <w:t>По мнению специалистов, главный принцип пенсионного планирования - не откладывать формирование капитала на последние годы. Чем раньше начать регулярно инвестировать и использовать налоговые льготы, тем больше времени получает инвестор для роста накоплений и адаптации стратегии под изменение инфляции и законодательства.</w:t>
      </w:r>
    </w:p>
    <w:p w14:paraId="1E8DFDB4" w14:textId="15D77A40" w:rsidR="002B090D" w:rsidRPr="00A10E3B" w:rsidRDefault="002B090D" w:rsidP="002B090D">
      <w:r w:rsidRPr="00A10E3B">
        <w:t xml:space="preserve">*Сложный процент - это метод начисления дохода, при котором проценты прибавляются к основной сумме капитала и в следующем периоде сами начинают приносить прибыль. Такой эффект </w:t>
      </w:r>
      <w:r w:rsidR="00C521C8">
        <w:t>«</w:t>
      </w:r>
      <w:r w:rsidRPr="00A10E3B">
        <w:t>процентов на проценты</w:t>
      </w:r>
      <w:r w:rsidR="00C521C8">
        <w:t>»</w:t>
      </w:r>
      <w:r w:rsidRPr="00A10E3B">
        <w:t xml:space="preserve"> позволяет значительно увеличить накопления на длительных временных отрезках.</w:t>
      </w:r>
    </w:p>
    <w:p w14:paraId="484A9B90" w14:textId="77777777" w:rsidR="002B090D" w:rsidRPr="00A10E3B" w:rsidRDefault="002B090D" w:rsidP="002B090D">
      <w:r w:rsidRPr="00A10E3B">
        <w:t>**Индивидуальный пенсионный коэффициент (ИПК) - это параметр, в котором оценивается каждый календарный год трудовой деятельности гражданина. Количество баллов зависит от суммы страховых взносов, уплаченных работодателем в Социальный фонд России, и напрямую влияет на итоговый размер страховой пенсии.</w:t>
      </w:r>
    </w:p>
    <w:p w14:paraId="7DDBF168" w14:textId="7BD9C83A" w:rsidR="002B090D" w:rsidRPr="00A10E3B" w:rsidRDefault="0083171A" w:rsidP="002B090D">
      <w:hyperlink r:id="rId29" w:history="1">
        <w:r w:rsidR="002B090D" w:rsidRPr="00A10E3B">
          <w:rPr>
            <w:rStyle w:val="a3"/>
          </w:rPr>
          <w:t>https://marketpower.pro/publications/pensiia-cherez-20-let-skolko-nuzhno-otkladyvat-i-kuda-investirovat</w:t>
        </w:r>
      </w:hyperlink>
      <w:r w:rsidR="002B090D" w:rsidRPr="00A10E3B">
        <w:t xml:space="preserve"> </w:t>
      </w:r>
    </w:p>
    <w:p w14:paraId="23386A58" w14:textId="77777777" w:rsidR="001F4D53" w:rsidRPr="00A10E3B" w:rsidRDefault="001F4D53" w:rsidP="001F4D53">
      <w:pPr>
        <w:pStyle w:val="2"/>
      </w:pPr>
      <w:bookmarkStart w:id="88" w:name="_Toc237935444"/>
      <w:r w:rsidRPr="00A10E3B">
        <w:lastRenderedPageBreak/>
        <w:t>ФедералПресс, 17.08.2026, Экономист Балынин рассказал, в каких регионах самые высокие пенсии</w:t>
      </w:r>
      <w:bookmarkEnd w:id="88"/>
    </w:p>
    <w:p w14:paraId="465466CB" w14:textId="06F594D3" w:rsidR="001F4D53" w:rsidRPr="00A10E3B" w:rsidRDefault="001F4D53" w:rsidP="00A60257">
      <w:pPr>
        <w:pStyle w:val="3"/>
      </w:pPr>
      <w:bookmarkStart w:id="89" w:name="_Toc237935445"/>
      <w:r w:rsidRPr="00A10E3B">
        <w:t xml:space="preserve">Средний размер пенсии по старости на 1 апреля 2026 года составляет 27 218,9 рублей. Однако конкретные цифры отличаются от региона к региону. Об этом рассказал </w:t>
      </w:r>
      <w:r w:rsidR="00C521C8">
        <w:t>«</w:t>
      </w:r>
      <w:r w:rsidRPr="00A10E3B">
        <w:t>ФедералПресс</w:t>
      </w:r>
      <w:r w:rsidR="00C521C8">
        <w:t>»</w:t>
      </w:r>
      <w:r w:rsidRPr="00A10E3B">
        <w:t xml:space="preserve"> кандидат экономических наук, доцент Финансового университета при правительстве РФ Игорь Балынин.</w:t>
      </w:r>
      <w:bookmarkEnd w:id="89"/>
      <w:r w:rsidRPr="00A10E3B">
        <w:t xml:space="preserve"> </w:t>
      </w:r>
    </w:p>
    <w:p w14:paraId="2EF855C2" w14:textId="55AB44D3" w:rsidR="001F4D53" w:rsidRPr="00A10E3B" w:rsidRDefault="00C521C8" w:rsidP="001F4D53">
      <w:r>
        <w:t>«</w:t>
      </w:r>
      <w:r w:rsidR="001F4D53" w:rsidRPr="00A10E3B">
        <w:t>К регионам со средним размером пенсий по старости, превышающим 35 тысяч рублей, относятся следующие: Чукотский автономный округ - 45 541,9 рублей, Ненецкий автономный округ - 41 890,7 рублей, Магаданская область - 39 860,4 рублей, Камчатский край - 39 676,7 рублей, Ханты-Мансийский автономный округ - 39 067,7 рублей, Ямало-Ненецкий автономный округ - 38 644,1 рублей, Республика Саха (Якутия) - 36 468,5 рублей, Мурманская область - 35 681,8 рублей, Сахалинская область - 35 426,3 рублей</w:t>
      </w:r>
      <w:r>
        <w:t>»</w:t>
      </w:r>
      <w:r w:rsidR="001F4D53" w:rsidRPr="00A10E3B">
        <w:t>, - уточнил эксперт.</w:t>
      </w:r>
    </w:p>
    <w:p w14:paraId="07FECF6B" w14:textId="77777777" w:rsidR="001F4D53" w:rsidRPr="00A10E3B" w:rsidRDefault="001F4D53" w:rsidP="001F4D53">
      <w:r w:rsidRPr="00A10E3B">
        <w:t>Данные показывают, что в 9 субъектах Российской Федерации из 3 федеральных округов (Северо-Западный, Уральский и Дальневосточный) средний размер пенсии по старости превысил 35 тысяч рублей. В двух из перечисленных выше регионов средний размер пенсии преодолел отметку в 40 тысяч рублей.</w:t>
      </w:r>
    </w:p>
    <w:p w14:paraId="5567EA7A" w14:textId="77777777" w:rsidR="001F4D53" w:rsidRPr="00A10E3B" w:rsidRDefault="001F4D53" w:rsidP="001F4D53">
      <w:r w:rsidRPr="00A10E3B">
        <w:t>Говоря о причинах более высоких значений пенсий в данных регионах, Балынин отметил, что это связано, прежде всего, с более высокими заработными платами в указанных субъектах. Например, в апреле 2026 года в Чукотском автономном округе средняя зарплата составила 250 925 рублей, что в 2,3 раза выше средней зарплаты по стране, а в Ненецком автономном округе - 164 515, что в 1,5 раза выше средней зарплаты по России.</w:t>
      </w:r>
    </w:p>
    <w:p w14:paraId="0E9B236A" w14:textId="7705DE56" w:rsidR="001F4D53" w:rsidRPr="00A10E3B" w:rsidRDefault="00C521C8" w:rsidP="001F4D53">
      <w:r>
        <w:t>«</w:t>
      </w:r>
      <w:r w:rsidR="001F4D53" w:rsidRPr="00A10E3B">
        <w:t>Более того, в регионах, относящихся к районам Крайнего Севера и приравненных к ним местностях, созданы дополнительные нюансы, требующие учета при определении размеров страховых пенсий, остановлюсь на двух</w:t>
      </w:r>
      <w:r>
        <w:t>»</w:t>
      </w:r>
      <w:r w:rsidR="001F4D53" w:rsidRPr="00A10E3B">
        <w:t>, - добавил эксперт.</w:t>
      </w:r>
    </w:p>
    <w:p w14:paraId="70AA4BDB" w14:textId="77777777" w:rsidR="001F4D53" w:rsidRPr="00A10E3B" w:rsidRDefault="001F4D53" w:rsidP="001F4D53">
      <w:r w:rsidRPr="00A10E3B">
        <w:t>Первый нюанс: увеличивается фиксированная выплата к страховой пенсии. Процент увеличения варьируется в зависимости от того является район относящимся к Крайнему Северу (фиксированная выплата на 50 % больше), или к тем, что к ним приравнены (фиксированная выплата на 30 % выше). Так, например, если размер фиксированной выплаты в настоящее время равен 9 584,69 рублей, то для лиц, проработавших не менее 15 календарных лет в районах Крайнего Севера и имеющим страховой стаж не менее 25 лет у мужчин или не менее 20 лет у женщин, устанавливается в размере 14 377,04 рублей. В свою очередь, для лиц, проработавших не менее 20 календарных лет в местностях, приравненных к районам Крайнего Севера, и имеющим страховой стаж не менее 25 лет у мужчин или не менее 20 лет у женщин, размер фиксированной выплаты составит 12 460,1 рублей.</w:t>
      </w:r>
    </w:p>
    <w:p w14:paraId="502D1328" w14:textId="77777777" w:rsidR="001F4D53" w:rsidRPr="00A10E3B" w:rsidRDefault="001F4D53" w:rsidP="001F4D53">
      <w:r w:rsidRPr="00A10E3B">
        <w:t>Второй нюанс: лицам, проживающим в районах Крайнего Севера и приравненных к ним местностях, фиксированная выплата к страховой пенсии увеличивается с учетом районного коэффициента в зависимости от района проживания на весь период проживания в этих районах. Важно отметить, что при одновременном наличии оснований для реализации данного права и права по увеличению по указанному в качестве первого нюансу возможность выбора конкретного варианта повышения фиксированной выплаты предоставлено застрахованному лицу, объяснил экономист.</w:t>
      </w:r>
    </w:p>
    <w:p w14:paraId="6C44D672" w14:textId="0140ABF2" w:rsidR="001F4D53" w:rsidRPr="00A10E3B" w:rsidRDefault="001F4D53" w:rsidP="001F4D53">
      <w:r w:rsidRPr="00A10E3B">
        <w:lastRenderedPageBreak/>
        <w:t xml:space="preserve">Ранее </w:t>
      </w:r>
      <w:r w:rsidR="00C521C8">
        <w:t>«</w:t>
      </w:r>
      <w:r w:rsidRPr="00A10E3B">
        <w:t>ФедералПресс</w:t>
      </w:r>
      <w:r w:rsidR="00C521C8">
        <w:t>»</w:t>
      </w:r>
      <w:r w:rsidRPr="00A10E3B">
        <w:t xml:space="preserve"> писал, когда и кому в ближайшее время проиндексируют пенсии.</w:t>
      </w:r>
    </w:p>
    <w:p w14:paraId="53380B20" w14:textId="2296109B" w:rsidR="001F4D53" w:rsidRPr="00A10E3B" w:rsidRDefault="0083171A" w:rsidP="001F4D53">
      <w:hyperlink r:id="rId30" w:history="1">
        <w:r w:rsidR="001F4D53" w:rsidRPr="00A10E3B">
          <w:rPr>
            <w:rStyle w:val="a3"/>
          </w:rPr>
          <w:t>https://fedpress.ru/news/77/finance/3448188</w:t>
        </w:r>
      </w:hyperlink>
      <w:r w:rsidR="001F4D53" w:rsidRPr="00A10E3B">
        <w:t xml:space="preserve"> </w:t>
      </w:r>
    </w:p>
    <w:p w14:paraId="17B879BC" w14:textId="77777777" w:rsidR="009E0361" w:rsidRPr="00A10E3B" w:rsidRDefault="009E0361" w:rsidP="009E0361">
      <w:pPr>
        <w:pStyle w:val="2"/>
      </w:pPr>
      <w:bookmarkStart w:id="90" w:name="_Toc237935446"/>
      <w:r w:rsidRPr="00A10E3B">
        <w:t>Царьград, 17.08.2026, В 2027 году пройдёт серия индексаций пенсий и соцвыплат: предварительный график</w:t>
      </w:r>
      <w:bookmarkEnd w:id="90"/>
    </w:p>
    <w:p w14:paraId="1B22F226" w14:textId="77777777" w:rsidR="009E0361" w:rsidRPr="00A10E3B" w:rsidRDefault="009E0361" w:rsidP="00A60257">
      <w:pPr>
        <w:pStyle w:val="3"/>
      </w:pPr>
      <w:bookmarkStart w:id="91" w:name="_Toc237935447"/>
      <w:r w:rsidRPr="00A10E3B">
        <w:t>Стал известен предварительный план повышения пенсий, социальных пособий и иных государственных выплат в 2027 году. Окончательные коэффициенты индексации станут известны после подведения итогов по инфляции за 2026 год и утверждения финансовых показателей.</w:t>
      </w:r>
      <w:bookmarkEnd w:id="91"/>
    </w:p>
    <w:p w14:paraId="26B04EE8" w14:textId="77777777" w:rsidR="009E0361" w:rsidRPr="00A10E3B" w:rsidRDefault="009E0361" w:rsidP="009E0361">
      <w:r w:rsidRPr="00A10E3B">
        <w:t>Страховые пенсии: две волны повышения</w:t>
      </w:r>
    </w:p>
    <w:p w14:paraId="54CFEF79" w14:textId="77777777" w:rsidR="009E0361" w:rsidRPr="00A10E3B" w:rsidRDefault="009E0361" w:rsidP="009E0361">
      <w:r w:rsidRPr="00A10E3B">
        <w:t>Страховые пенсии планируют проиндексировать дважды:</w:t>
      </w:r>
    </w:p>
    <w:p w14:paraId="4822E2F4" w14:textId="77777777" w:rsidR="009E0361" w:rsidRPr="00A10E3B" w:rsidRDefault="009E0361" w:rsidP="009E0361">
      <w:r w:rsidRPr="00A10E3B">
        <w:t>1 февраля - на коэффициент, рассчитанный по фактической инфляции за 2026 год. Точный размер прибавки определят после завершения текущего года.</w:t>
      </w:r>
    </w:p>
    <w:p w14:paraId="7D6976FD" w14:textId="77777777" w:rsidR="009E0361" w:rsidRPr="00A10E3B" w:rsidRDefault="009E0361" w:rsidP="009E0361">
      <w:r w:rsidRPr="00A10E3B">
        <w:t>1 апреля - дополнительное повышение, размер которого будет зависеть от финансовых показателей Социального фонда.</w:t>
      </w:r>
    </w:p>
    <w:p w14:paraId="5206CBA2" w14:textId="6E35CBCB" w:rsidR="009E0361" w:rsidRPr="00A10E3B" w:rsidRDefault="009E0361" w:rsidP="009E0361">
      <w:r w:rsidRPr="00A10E3B">
        <w:t xml:space="preserve">Таким образом, февральская индексация призвана компенсировать рост потребительских цен, а апрельская - учесть поступления в пенсионную систему, сообщает </w:t>
      </w:r>
      <w:r w:rsidR="00C521C8">
        <w:t>«</w:t>
      </w:r>
      <w:r w:rsidRPr="00A10E3B">
        <w:t>Лента.ру</w:t>
      </w:r>
      <w:r w:rsidR="00C521C8">
        <w:t>»</w:t>
      </w:r>
      <w:r w:rsidRPr="00A10E3B">
        <w:t xml:space="preserve"> со ссылкой на члена комитета Госдумы по бюджету и налогам.</w:t>
      </w:r>
    </w:p>
    <w:p w14:paraId="69BEEC47" w14:textId="77777777" w:rsidR="009E0361" w:rsidRPr="00A10E3B" w:rsidRDefault="009E0361" w:rsidP="009E0361">
      <w:r w:rsidRPr="00A10E3B">
        <w:t>Социальные пенсии и выплаты работающим пенсионерам</w:t>
      </w:r>
    </w:p>
    <w:p w14:paraId="5C7B453F" w14:textId="77777777" w:rsidR="009E0361" w:rsidRPr="00A10E3B" w:rsidRDefault="009E0361" w:rsidP="009E0361">
      <w:r w:rsidRPr="00A10E3B">
        <w:t>Социальные пенсии также пересчитают 1 апреля, ориентируясь на изменение величины прожиточного минимума пенсионера. Коэффициент индексации пока не установлен.</w:t>
      </w:r>
    </w:p>
    <w:p w14:paraId="001C597B" w14:textId="77777777" w:rsidR="009E0361" w:rsidRPr="00A10E3B" w:rsidRDefault="009E0361" w:rsidP="009E0361">
      <w:r w:rsidRPr="00A10E3B">
        <w:t>Для пенсионеров, продолжающих официально работать, предусмотрен отдельный механизм: с 1 августа Социальный фонд автоматически пересчитает страховые выплаты с учётом взносов, перечисленных работодателями. Максимальная прибавка ограничена стоимостью трёх пенсионных коэффициентов, а итоговая сумма будет индивидуальной - в зависимости от количества начисленных баллов. Заявление подавать не потребуется.</w:t>
      </w:r>
    </w:p>
    <w:p w14:paraId="5AA1841F" w14:textId="77777777" w:rsidR="009E0361" w:rsidRPr="00A10E3B" w:rsidRDefault="009E0361" w:rsidP="009E0361">
      <w:r w:rsidRPr="00A10E3B">
        <w:t>Особые категории получателей</w:t>
      </w:r>
    </w:p>
    <w:p w14:paraId="01567B33" w14:textId="77777777" w:rsidR="009E0361" w:rsidRPr="00A10E3B" w:rsidRDefault="009E0361" w:rsidP="009E0361">
      <w:r w:rsidRPr="00A10E3B">
        <w:t>Бывшие члены лётных экипажей гражданской авиации и работники угольной промышленности: доплаты им будут пересматривать четыре раза в год. Размер выплат зависит от специальных взносов работодателей и продолжительности соответствующего стажа.</w:t>
      </w:r>
    </w:p>
    <w:p w14:paraId="6DC0FE89" w14:textId="77777777" w:rsidR="009E0361" w:rsidRPr="00A10E3B" w:rsidRDefault="009E0361" w:rsidP="009E0361">
      <w:r w:rsidRPr="00A10E3B">
        <w:t>Военные пенсии: индексация запланирована на октябрь 2027 года. Коэффициент повышения определят при формировании бюджетных параметров и уровня денежного довольствия военнослужащих.</w:t>
      </w:r>
    </w:p>
    <w:p w14:paraId="1FF1B1A7" w14:textId="77777777" w:rsidR="009E0361" w:rsidRPr="00A10E3B" w:rsidRDefault="009E0361" w:rsidP="009E0361">
      <w:r w:rsidRPr="00A10E3B">
        <w:t>Материнский капитал и иные соцвыплаты</w:t>
      </w:r>
    </w:p>
    <w:p w14:paraId="163917A1" w14:textId="77777777" w:rsidR="009E0361" w:rsidRPr="00A10E3B" w:rsidRDefault="009E0361" w:rsidP="009E0361">
      <w:r w:rsidRPr="00A10E3B">
        <w:t>С 1 февраля 2027 года также намерены увеличить материнский капитал, ежемесячные денежные выплаты льготникам и ряд социальных пособий. Коэффициент индексации будет соответствовать фактической инфляции за 2026 год; перерасчёт проведут автоматически.</w:t>
      </w:r>
    </w:p>
    <w:p w14:paraId="274C4BAA" w14:textId="77777777" w:rsidR="009E0361" w:rsidRPr="00A10E3B" w:rsidRDefault="009E0361" w:rsidP="009E0361">
      <w:r w:rsidRPr="00A10E3B">
        <w:lastRenderedPageBreak/>
        <w:t>При этом проиндексируют как полную сумму сертификата, так и неиспользованный остаток средств.</w:t>
      </w:r>
    </w:p>
    <w:p w14:paraId="34FF79DF" w14:textId="77777777" w:rsidR="009E0361" w:rsidRPr="00A10E3B" w:rsidRDefault="009E0361" w:rsidP="009E0361">
      <w:r w:rsidRPr="00A10E3B">
        <w:t>На 2026 год установлены следующие размеры маткапитала:</w:t>
      </w:r>
    </w:p>
    <w:p w14:paraId="47F333EE" w14:textId="77777777" w:rsidR="009E0361" w:rsidRPr="00A10E3B" w:rsidRDefault="009E0361" w:rsidP="009E0361">
      <w:r w:rsidRPr="00A10E3B">
        <w:t>на первого ребёнка - 728 921,90 рубля;</w:t>
      </w:r>
    </w:p>
    <w:p w14:paraId="581C1C15" w14:textId="77777777" w:rsidR="009E0361" w:rsidRPr="00A10E3B" w:rsidRDefault="009E0361" w:rsidP="009E0361">
      <w:r w:rsidRPr="00A10E3B">
        <w:t>доплата при рождении второго ребёнка (если сертификат на первенца уже получен) - 234 321,27 рубля;</w:t>
      </w:r>
    </w:p>
    <w:p w14:paraId="496E3DAD" w14:textId="77777777" w:rsidR="009E0361" w:rsidRPr="00A10E3B" w:rsidRDefault="009E0361" w:rsidP="009E0361">
      <w:r w:rsidRPr="00A10E3B">
        <w:t>полная выплата при рождении второго или последующего ребёнка (если право на маткапитал ранее не возникало) - 963 243,17 рубля.</w:t>
      </w:r>
    </w:p>
    <w:p w14:paraId="2540ECD7" w14:textId="77777777" w:rsidR="009E0361" w:rsidRPr="00A10E3B" w:rsidRDefault="009E0361" w:rsidP="009E0361">
      <w:r w:rsidRPr="00A10E3B">
        <w:t>Окончательные параметры всех индексаций утвердят после фиксации фактической инфляции за 2026 год и согласования необходимых финансовых показателей.</w:t>
      </w:r>
    </w:p>
    <w:p w14:paraId="4A5B04B8" w14:textId="068FCA33" w:rsidR="009E0361" w:rsidRPr="00A10E3B" w:rsidRDefault="0083171A" w:rsidP="009E0361">
      <w:hyperlink r:id="rId31" w:history="1">
        <w:r w:rsidR="009E0361" w:rsidRPr="00A10E3B">
          <w:rPr>
            <w:rStyle w:val="a3"/>
          </w:rPr>
          <w:t>https://kemerovo.tsargrad.tv/news/v-2027-godu-projdjot-serija-indeksacij-pensij-i-socvyplat-predvaritelnyj-grafik_1826949</w:t>
        </w:r>
      </w:hyperlink>
      <w:r w:rsidR="009E0361" w:rsidRPr="00A10E3B">
        <w:t xml:space="preserve"> </w:t>
      </w:r>
    </w:p>
    <w:p w14:paraId="4F8CC7AB" w14:textId="77777777" w:rsidR="005869CD" w:rsidRPr="00A10E3B" w:rsidRDefault="005869CD" w:rsidP="005869CD">
      <w:pPr>
        <w:pStyle w:val="2"/>
      </w:pPr>
      <w:bookmarkStart w:id="92" w:name="_Hlk237865433"/>
      <w:bookmarkStart w:id="93" w:name="_Toc237935448"/>
      <w:r w:rsidRPr="00A10E3B">
        <w:t>Царьград, 17.08.2026, Алексей Говырин объяснил досрочные пенсионные выплаты в 2026 году</w:t>
      </w:r>
      <w:bookmarkEnd w:id="93"/>
    </w:p>
    <w:p w14:paraId="66D4D538" w14:textId="77777777" w:rsidR="005869CD" w:rsidRPr="00A10E3B" w:rsidRDefault="005869CD" w:rsidP="00A60257">
      <w:pPr>
        <w:pStyle w:val="3"/>
      </w:pPr>
      <w:bookmarkStart w:id="94" w:name="_Toc237935449"/>
      <w:r w:rsidRPr="00A10E3B">
        <w:t>Алексей Говырин из Госдумы сообщил, что часть январских пенсий 2026 года будет выплачена досрочно из-за новогодних праздников. Выплаты через почту регулируются отдельным графиком, зависящим от региональных особенностей работы отделений.</w:t>
      </w:r>
      <w:bookmarkEnd w:id="94"/>
    </w:p>
    <w:p w14:paraId="0E04A6FB" w14:textId="77777777" w:rsidR="005869CD" w:rsidRPr="00A10E3B" w:rsidRDefault="005869CD" w:rsidP="005869CD">
      <w:r w:rsidRPr="00A10E3B">
        <w:t>Пенсия может быть перечислена раньше, чем обычно, что чаще всего связано с календарными датами выплат. Если установленный день перечисления на банковский счёт выпадает на выходной или праздничный день, выплаты, как правило, перенаправляются на предыдущий рабочий день.</w:t>
      </w:r>
    </w:p>
    <w:p w14:paraId="6386924B" w14:textId="77777777" w:rsidR="005869CD" w:rsidRPr="00A10E3B" w:rsidRDefault="005869CD" w:rsidP="005869CD">
      <w:r w:rsidRPr="00A10E3B">
        <w:t>Об этом напомнил депутат Госдумы, член комитета по малому и среднему предпринимательству Алексей Говырин в интервью RT.</w:t>
      </w:r>
    </w:p>
    <w:p w14:paraId="3CA74068" w14:textId="73E0D8E5" w:rsidR="005869CD" w:rsidRPr="00A10E3B" w:rsidRDefault="00C521C8" w:rsidP="005869CD">
      <w:r>
        <w:t>«</w:t>
      </w:r>
      <w:r w:rsidR="005869CD" w:rsidRPr="00A10E3B">
        <w:t>Наиболее заметное изменение происходит перед продолжительными новогодними каникулами. Выплаты, которые должны быть в первые дни января, могут быть перечислены в конце декабря. Так было с частью январских пенсий 2026 года. Однако сумма, полученная заранее, считается пенсией за январь, поэтому следующая выплата будет за февраль</w:t>
      </w:r>
      <w:r>
        <w:t>»</w:t>
      </w:r>
      <w:r w:rsidR="005869CD" w:rsidRPr="00A10E3B">
        <w:t>, — пояснил Говырин.</w:t>
      </w:r>
    </w:p>
    <w:p w14:paraId="775EA49A" w14:textId="77777777" w:rsidR="005869CD" w:rsidRPr="00A10E3B" w:rsidRDefault="005869CD" w:rsidP="005869CD">
      <w:r w:rsidRPr="00A10E3B">
        <w:t>Он добавил, что для пенсионеров, получающих выплаты через почтовые отделения, действует отдельный график доставки.</w:t>
      </w:r>
    </w:p>
    <w:p w14:paraId="04DDAB73" w14:textId="084A3B95" w:rsidR="005869CD" w:rsidRPr="00A10E3B" w:rsidRDefault="00C521C8" w:rsidP="005869CD">
      <w:r>
        <w:t>«</w:t>
      </w:r>
      <w:r w:rsidR="005869CD" w:rsidRPr="00A10E3B">
        <w:t>Даты зависят от региона и режимов работы отделений, поэтому их перенос может отличаться от банковских выплат. В общем, раннее поступление обусловлено утверждённым графиком выплат и календарем рабочих дней. Пенсионер в связи с праздником обычно не должен сам обращаться за досрочным перечислением — деньги перечисляются автоматически</w:t>
      </w:r>
      <w:r>
        <w:t>»</w:t>
      </w:r>
      <w:r w:rsidR="005869CD" w:rsidRPr="00A10E3B">
        <w:t>, — сообщил Говырин.</w:t>
      </w:r>
    </w:p>
    <w:p w14:paraId="470705DC" w14:textId="77777777" w:rsidR="005869CD" w:rsidRPr="00A10E3B" w:rsidRDefault="0083171A" w:rsidP="005869CD">
      <w:hyperlink r:id="rId32" w:history="1">
        <w:r w:rsidR="005869CD" w:rsidRPr="00A10E3B">
          <w:rPr>
            <w:rStyle w:val="a3"/>
          </w:rPr>
          <w:t>https://spb.tsargrad.tv/novost/aleksej-govyrin-objasnil-dosrochnye-pensionnye-vyplaty-v-2026-godu_1826934</w:t>
        </w:r>
      </w:hyperlink>
      <w:r w:rsidR="005869CD" w:rsidRPr="00A10E3B">
        <w:t xml:space="preserve"> </w:t>
      </w:r>
    </w:p>
    <w:p w14:paraId="33F99896" w14:textId="6C12C488" w:rsidR="00B634D8" w:rsidRPr="00A10E3B" w:rsidRDefault="00B634D8" w:rsidP="00B634D8">
      <w:pPr>
        <w:pStyle w:val="2"/>
      </w:pPr>
      <w:bookmarkStart w:id="95" w:name="_Toc237935450"/>
      <w:r w:rsidRPr="00A10E3B">
        <w:lastRenderedPageBreak/>
        <w:t>Царьград, 1</w:t>
      </w:r>
      <w:r w:rsidR="009E0361" w:rsidRPr="00A10E3B">
        <w:t>7</w:t>
      </w:r>
      <w:r w:rsidRPr="00A10E3B">
        <w:t xml:space="preserve">.08.2026, </w:t>
      </w:r>
      <w:bookmarkEnd w:id="92"/>
      <w:r w:rsidRPr="00A10E3B">
        <w:t>Будущая пенсия может стать меньше: эксперт назвала главные факторы, влияющие на размер выплаты</w:t>
      </w:r>
      <w:bookmarkEnd w:id="95"/>
    </w:p>
    <w:p w14:paraId="095F6F43" w14:textId="77777777" w:rsidR="00B634D8" w:rsidRPr="00A10E3B" w:rsidRDefault="00B634D8" w:rsidP="00A60257">
      <w:pPr>
        <w:pStyle w:val="3"/>
      </w:pPr>
      <w:bookmarkStart w:id="96" w:name="_Toc237935451"/>
      <w:r w:rsidRPr="00A10E3B">
        <w:t>Будущая пенсия может стать меньше, если часть дохода не проходит официально или в трудовом стаже возникают длительные перерывы. Эксперт объяснила, какие факторы влияют на размер выплаты и что стоит проверить заранее.</w:t>
      </w:r>
      <w:bookmarkEnd w:id="96"/>
    </w:p>
    <w:p w14:paraId="2D3C1CBB" w14:textId="67E0C6BA" w:rsidR="00B634D8" w:rsidRPr="00A10E3B" w:rsidRDefault="00B634D8" w:rsidP="00B634D8">
      <w:r w:rsidRPr="00A10E3B">
        <w:t xml:space="preserve">Размер будущей пенсии зависит не только от продолжительности работы, но и от того, насколько полно за человека уплачивались страховые взносы. Поэтому неофициальная занятость, зарплата </w:t>
      </w:r>
      <w:r w:rsidR="00C521C8">
        <w:t>«</w:t>
      </w:r>
      <w:r w:rsidRPr="00A10E3B">
        <w:t>в конверте</w:t>
      </w:r>
      <w:r w:rsidR="00C521C8">
        <w:t>»</w:t>
      </w:r>
      <w:r w:rsidRPr="00A10E3B">
        <w:t xml:space="preserve"> и длительные перерывы в стаже способны повлиять на итоговый размер выплат. Об этом РИА Новости рассказала эксперт Федерального методического центра повышения финансовой грамотности населения Президентской академии Екатерина Медякова.</w:t>
      </w:r>
    </w:p>
    <w:p w14:paraId="7626FF08" w14:textId="77777777" w:rsidR="00B634D8" w:rsidRPr="00A10E3B" w:rsidRDefault="00B634D8" w:rsidP="00B634D8">
      <w:r w:rsidRPr="00A10E3B">
        <w:t>Один из ключевых факторов - официальная часть заработка. Именно с неё рассчитываются страховые взносы, за счёт которых формируются пенсионные баллы. Если работодатель выплачивает часть денег неофициально, эта сумма не учитывается при начислении взносов в полном объёме.</w:t>
      </w:r>
    </w:p>
    <w:p w14:paraId="5112D296" w14:textId="77777777" w:rsidR="00B634D8" w:rsidRPr="00A10E3B" w:rsidRDefault="00B634D8" w:rsidP="00B634D8">
      <w:r w:rsidRPr="00A10E3B">
        <w:t>Если работодатель выплачивает часть зарплаты неофициально, страховые взносы начисляются не со всей суммы, что уменьшает количество пенсионных баллов. Кроме того, на размер пенсии могут повлиять неоформленная работа и длительные периоды без отчислений, - пояснила Медякова.</w:t>
      </w:r>
    </w:p>
    <w:p w14:paraId="5A25A7EC" w14:textId="77777777" w:rsidR="00B634D8" w:rsidRPr="00A10E3B" w:rsidRDefault="00B634D8" w:rsidP="00B634D8">
      <w:r w:rsidRPr="00A10E3B">
        <w:t>Таким образом, работа без официального оформления может иметь последствия не только для текущих социальных гарантий, но и для дохода после выхода на пенсию. Чем меньше страховых взносов поступает в Социальный фонд России, тем меньше пенсионных баллов формируется за соответствующий период.</w:t>
      </w:r>
    </w:p>
    <w:p w14:paraId="71A7E3FF" w14:textId="77777777" w:rsidR="00B634D8" w:rsidRPr="00A10E3B" w:rsidRDefault="00B634D8" w:rsidP="00B634D8">
      <w:r w:rsidRPr="00A10E3B">
        <w:t>Отдельное значение имеют перерывы в трудовом стаже. Если человек на протяжении длительного времени официально не работает и за него не перечисляются страховые взносы, новые пенсионные баллы за этот период не приходят.</w:t>
      </w:r>
    </w:p>
    <w:p w14:paraId="50E2909E" w14:textId="77777777" w:rsidR="00B634D8" w:rsidRPr="00A10E3B" w:rsidRDefault="00B634D8" w:rsidP="00B634D8">
      <w:r w:rsidRPr="00A10E3B">
        <w:t>При этом эксперт советует гражданам самостоятельно контролировать сведения о своей трудовой деятельности. Проверить данные можно через личный кабинет на Госуслугах. Важно убедиться, что в лицевом счёте отражены все периоды работы и начисленные пенсионные баллы.</w:t>
      </w:r>
    </w:p>
    <w:p w14:paraId="1ED2D54B" w14:textId="77777777" w:rsidR="00B634D8" w:rsidRPr="00A10E3B" w:rsidRDefault="00B634D8" w:rsidP="00B634D8">
      <w:r w:rsidRPr="00A10E3B">
        <w:t>Ошибки в таких данных также способны повлиять на пенсионные права. Если какой-либо период трудовой деятельности отсутствует в системе, человеку может потребоваться подтвердить сведения документами.</w:t>
      </w:r>
    </w:p>
    <w:p w14:paraId="194D5432" w14:textId="77777777" w:rsidR="00B634D8" w:rsidRPr="00A10E3B" w:rsidRDefault="00B634D8" w:rsidP="00B634D8">
      <w:r w:rsidRPr="00A10E3B">
        <w:t>Есть особенности и у самозанятых граждан. В отличие от наёмных работников, за них автоматически не перечисляются страховые взносы работодателем. Поэтому для формирования будущей страховой пенсии им необходимо самостоятельно вносить добровольные платежи в Социальный фонд России.</w:t>
      </w:r>
    </w:p>
    <w:p w14:paraId="46A3D39C" w14:textId="77777777" w:rsidR="00B634D8" w:rsidRPr="00A10E3B" w:rsidRDefault="00B634D8" w:rsidP="00B634D8">
      <w:r w:rsidRPr="00A10E3B">
        <w:t>При такой форме занятости работодатель не перечисляет за них страховые взносы, поэтому отсутствие добровольных взносов или нарушение сроков их внесения может в том числе повлиять на размер будущей пенсии, - заключила специалист.</w:t>
      </w:r>
    </w:p>
    <w:p w14:paraId="15F9F286" w14:textId="77777777" w:rsidR="00B634D8" w:rsidRPr="00A10E3B" w:rsidRDefault="00B634D8" w:rsidP="00B634D8">
      <w:r w:rsidRPr="00A10E3B">
        <w:lastRenderedPageBreak/>
        <w:t>Получается, на размер выплаты в будущем влияют сразу несколько факторов: официальная зарплата, продолжительность периодов с отчислениями, корректность сведений в лицевом счёте и наличие страховых взносов у самозанятых. Поэтому проверка пенсионных данных заранее позволяет выявить возможные пробелы и ошибки до выхода на пенсию.</w:t>
      </w:r>
    </w:p>
    <w:p w14:paraId="01B471A2" w14:textId="11D4AA20" w:rsidR="00B634D8" w:rsidRPr="00A10E3B" w:rsidRDefault="0083171A" w:rsidP="00B634D8">
      <w:hyperlink r:id="rId33" w:history="1">
        <w:r w:rsidR="00B634D8" w:rsidRPr="00A10E3B">
          <w:rPr>
            <w:rStyle w:val="a3"/>
          </w:rPr>
          <w:t>https://tsargrad.tv/news/budushhaja-pensija-mozhet-stat-menshe-jekspert-nazvala-glavnye-faktory-vlijajushhie-na-razmer-vyplaty_1823428</w:t>
        </w:r>
      </w:hyperlink>
    </w:p>
    <w:p w14:paraId="09EC76E0" w14:textId="77777777" w:rsidR="009E0361" w:rsidRPr="00A10E3B" w:rsidRDefault="009E0361" w:rsidP="009E0361">
      <w:pPr>
        <w:pStyle w:val="2"/>
      </w:pPr>
      <w:bookmarkStart w:id="97" w:name="_Toc237935452"/>
      <w:r w:rsidRPr="00A10E3B">
        <w:t>Царьград, 17.08.2026, Переходный период пенсионного возраста заканчивается: что важно знать</w:t>
      </w:r>
      <w:bookmarkEnd w:id="97"/>
    </w:p>
    <w:p w14:paraId="4F9928D8" w14:textId="77777777" w:rsidR="009E0361" w:rsidRPr="00A10E3B" w:rsidRDefault="009E0361" w:rsidP="00A60257">
      <w:pPr>
        <w:pStyle w:val="3"/>
      </w:pPr>
      <w:bookmarkStart w:id="98" w:name="_Toc237935453"/>
      <w:r w:rsidRPr="00A10E3B">
        <w:t>Для начала важная новость: в 2027 году на обычную страховую пенсию по старости не выйдет никто. Так устроен переходный период пенсионной реформы. А вот с 2028 года начнут выходить все, кто достиг 60 лет (женщины) и 65 лет (мужчины). Поэтому, если вы планируете выйти на пенсию после 2028 года, самое время проверить, что у вас со стажем и баллами, чтобы не остаться без пенсии в нужный момент.</w:t>
      </w:r>
      <w:bookmarkEnd w:id="98"/>
    </w:p>
    <w:p w14:paraId="41C0CC85" w14:textId="77777777" w:rsidR="009E0361" w:rsidRPr="00A10E3B" w:rsidRDefault="009E0361" w:rsidP="009E0361">
      <w:r w:rsidRPr="00A10E3B">
        <w:t>Эксперт Финансового университета при Правительстве РФ Игорь Балынин напомнил важную вещь: в 2027 году обычная страховая пенсия не будет назначена никому. Это этап переходного периода пенсионной реформы, который начался ещё в 2019 году.</w:t>
      </w:r>
    </w:p>
    <w:p w14:paraId="1C72F34B" w14:textId="77777777" w:rsidR="009E0361" w:rsidRPr="00A10E3B" w:rsidRDefault="009E0361" w:rsidP="009E0361">
      <w:r w:rsidRPr="00A10E3B">
        <w:t>В 2026 году пенсию оформляют женщины 1967 года рождения (в 59 лет) и мужчины 1962 года рождения (в 64 года). В 2028 году переходный период завершится и повышения пенсионного возраста больше не будет. Все, кто достигает 60 лет (женщины) и 65 лет (мужчины), будут выходить на пенсию на общих основаниях.</w:t>
      </w:r>
    </w:p>
    <w:p w14:paraId="00EC4A15" w14:textId="77777777" w:rsidR="009E0361" w:rsidRPr="00A10E3B" w:rsidRDefault="009E0361" w:rsidP="009E0361">
      <w:r w:rsidRPr="00A10E3B">
        <w:t>Три условия для страховой пенсии</w:t>
      </w:r>
    </w:p>
    <w:p w14:paraId="03E2C633" w14:textId="77777777" w:rsidR="009E0361" w:rsidRPr="00A10E3B" w:rsidRDefault="009E0361" w:rsidP="009E0361">
      <w:r w:rsidRPr="00A10E3B">
        <w:t xml:space="preserve">Чтобы получить страховую пенсию по старости, нужно одновременно выполнить три условия: </w:t>
      </w:r>
    </w:p>
    <w:p w14:paraId="2DDA3958" w14:textId="77777777" w:rsidR="009E0361" w:rsidRPr="00A10E3B" w:rsidRDefault="009E0361" w:rsidP="009E0361">
      <w:r w:rsidRPr="00A10E3B">
        <w:t>1.</w:t>
      </w:r>
      <w:r w:rsidRPr="00A10E3B">
        <w:tab/>
        <w:t xml:space="preserve">достичь пенсионного возраста; </w:t>
      </w:r>
    </w:p>
    <w:p w14:paraId="27D6A764" w14:textId="77777777" w:rsidR="009E0361" w:rsidRPr="00A10E3B" w:rsidRDefault="009E0361" w:rsidP="009E0361">
      <w:r w:rsidRPr="00A10E3B">
        <w:t>2.</w:t>
      </w:r>
      <w:r w:rsidRPr="00A10E3B">
        <w:tab/>
        <w:t xml:space="preserve">иметь не менее 15 лет страхового стажа; </w:t>
      </w:r>
    </w:p>
    <w:p w14:paraId="70E06747" w14:textId="77777777" w:rsidR="009E0361" w:rsidRPr="00A10E3B" w:rsidRDefault="009E0361" w:rsidP="009E0361">
      <w:r w:rsidRPr="00A10E3B">
        <w:t>3.</w:t>
      </w:r>
      <w:r w:rsidRPr="00A10E3B">
        <w:tab/>
        <w:t xml:space="preserve">накопить не менее 30 пенсионных баллов. </w:t>
      </w:r>
    </w:p>
    <w:p w14:paraId="6BE6FCF9" w14:textId="77777777" w:rsidR="009E0361" w:rsidRPr="00A10E3B" w:rsidRDefault="009E0361" w:rsidP="009E0361">
      <w:r w:rsidRPr="00A10E3B">
        <w:t>Если чего-то не хватает, страховую пенсию не назначат. Вместо неё можно претендовать на социальную, но её платят на 5 лет позже и размер у неё меньше.</w:t>
      </w:r>
    </w:p>
    <w:p w14:paraId="1783CD87" w14:textId="77777777" w:rsidR="009E0361" w:rsidRPr="00A10E3B" w:rsidRDefault="009E0361" w:rsidP="009E0361">
      <w:r w:rsidRPr="00A10E3B">
        <w:t>Что сделать уже сейчас</w:t>
      </w:r>
    </w:p>
    <w:p w14:paraId="36706B44" w14:textId="77777777" w:rsidR="009E0361" w:rsidRPr="00A10E3B" w:rsidRDefault="009E0361" w:rsidP="009E0361">
      <w:r w:rsidRPr="00A10E3B">
        <w:t xml:space="preserve">Если до пенсии вам ещё несколько лет, не ждите, когда придёт время. Проверьте свои пенсионные права заранее. </w:t>
      </w:r>
    </w:p>
    <w:p w14:paraId="11CFE486" w14:textId="545D55B8" w:rsidR="009E0361" w:rsidRPr="00A10E3B" w:rsidRDefault="009E0361" w:rsidP="009E0361">
      <w:r w:rsidRPr="00A10E3B">
        <w:t>1.</w:t>
      </w:r>
      <w:r w:rsidRPr="00A10E3B">
        <w:tab/>
        <w:t xml:space="preserve">Закажите выписку из индивидуального лицевого счета через </w:t>
      </w:r>
      <w:r w:rsidR="00C521C8">
        <w:t>«</w:t>
      </w:r>
      <w:r w:rsidRPr="00A10E3B">
        <w:t>Госуслуги</w:t>
      </w:r>
      <w:r w:rsidR="00C521C8">
        <w:t>»</w:t>
      </w:r>
      <w:r w:rsidRPr="00A10E3B">
        <w:t xml:space="preserve"> или личный кабинет СФР. </w:t>
      </w:r>
    </w:p>
    <w:p w14:paraId="6F7EB3D5" w14:textId="77777777" w:rsidR="009E0361" w:rsidRPr="00A10E3B" w:rsidRDefault="009E0361" w:rsidP="009E0361">
      <w:r w:rsidRPr="00A10E3B">
        <w:t>2.</w:t>
      </w:r>
      <w:r w:rsidRPr="00A10E3B">
        <w:tab/>
        <w:t xml:space="preserve">Посмотрите, сколько у вас уже накоплено стажа и баллов. </w:t>
      </w:r>
    </w:p>
    <w:p w14:paraId="6AC5D355" w14:textId="77777777" w:rsidR="009E0361" w:rsidRPr="00A10E3B" w:rsidRDefault="009E0361" w:rsidP="009E0361">
      <w:r w:rsidRPr="00A10E3B">
        <w:t>3.</w:t>
      </w:r>
      <w:r w:rsidRPr="00A10E3B">
        <w:tab/>
        <w:t xml:space="preserve">Сравните с нужными значениями: 15 лет и 30 баллов. </w:t>
      </w:r>
    </w:p>
    <w:p w14:paraId="424965E1" w14:textId="77777777" w:rsidR="009E0361" w:rsidRPr="00A10E3B" w:rsidRDefault="009E0361" w:rsidP="009E0361">
      <w:r w:rsidRPr="00A10E3B">
        <w:t>4.</w:t>
      </w:r>
      <w:r w:rsidRPr="00A10E3B">
        <w:tab/>
        <w:t xml:space="preserve">Если баллов не хватает - их можно добрать (о способах ниже). </w:t>
      </w:r>
    </w:p>
    <w:p w14:paraId="14D64846" w14:textId="77777777" w:rsidR="009E0361" w:rsidRPr="00A10E3B" w:rsidRDefault="009E0361" w:rsidP="009E0361">
      <w:r w:rsidRPr="00A10E3B">
        <w:lastRenderedPageBreak/>
        <w:t>5.</w:t>
      </w:r>
      <w:r w:rsidRPr="00A10E3B">
        <w:tab/>
        <w:t xml:space="preserve">Если заметили ошибки в стаже - обратитесь в СФР для уточнения. </w:t>
      </w:r>
    </w:p>
    <w:p w14:paraId="7B9F6F9B" w14:textId="77777777" w:rsidR="009E0361" w:rsidRPr="00A10E3B" w:rsidRDefault="009E0361" w:rsidP="009E0361">
      <w:r w:rsidRPr="00A10E3B">
        <w:t>Что делать, если стажа или баллов не хватает</w:t>
      </w:r>
    </w:p>
    <w:p w14:paraId="2E8986C5" w14:textId="77777777" w:rsidR="009E0361" w:rsidRPr="00A10E3B" w:rsidRDefault="009E0361" w:rsidP="009E0361">
      <w:r w:rsidRPr="00A10E3B">
        <w:t xml:space="preserve">Ситуация не безвыходная. Вот что можно предпринять: </w:t>
      </w:r>
    </w:p>
    <w:p w14:paraId="6D03F7F9" w14:textId="77777777" w:rsidR="009E0361" w:rsidRPr="00A10E3B" w:rsidRDefault="009E0361" w:rsidP="009E0361">
      <w:r w:rsidRPr="00A10E3B">
        <w:t>•</w:t>
      </w:r>
      <w:r w:rsidRPr="00A10E3B">
        <w:tab/>
        <w:t xml:space="preserve">Докупить баллы. Можно добровольно уплатить страховые взносы. В 2026 году за 1,09 балла нужно заплатить около 71,5 тыс. рублей. </w:t>
      </w:r>
    </w:p>
    <w:p w14:paraId="4C4D0571" w14:textId="77777777" w:rsidR="009E0361" w:rsidRPr="00A10E3B" w:rsidRDefault="009E0361" w:rsidP="009E0361">
      <w:r w:rsidRPr="00A10E3B">
        <w:t>•</w:t>
      </w:r>
      <w:r w:rsidRPr="00A10E3B">
        <w:tab/>
        <w:t xml:space="preserve">Доработать недостающее. Если не хватает стажа, продолжайте работать официально - каждый год работы приносит и стаж, и баллы. </w:t>
      </w:r>
    </w:p>
    <w:p w14:paraId="41D68ECD" w14:textId="77777777" w:rsidR="009E0361" w:rsidRPr="00A10E3B" w:rsidRDefault="009E0361" w:rsidP="009E0361">
      <w:r w:rsidRPr="00A10E3B">
        <w:t>•</w:t>
      </w:r>
      <w:r w:rsidRPr="00A10E3B">
        <w:tab/>
        <w:t xml:space="preserve">Проверить неучтённые периоды. Уход за детьми до полутора лет, служба в армии, уход за пожилыми или инвалидами - всё это даёт баллы. Убедитесь, что они засчитаны. </w:t>
      </w:r>
    </w:p>
    <w:p w14:paraId="5F3124A3" w14:textId="77777777" w:rsidR="009E0361" w:rsidRPr="00A10E3B" w:rsidRDefault="009E0361" w:rsidP="009E0361">
      <w:r w:rsidRPr="00A10E3B">
        <w:t>•</w:t>
      </w:r>
      <w:r w:rsidRPr="00A10E3B">
        <w:tab/>
        <w:t xml:space="preserve">Найти ошибки в начислениях. Иногда работодатели не передают данные в СФР. Сверьте выписку с трудовой книжкой. </w:t>
      </w:r>
    </w:p>
    <w:p w14:paraId="7B577D11" w14:textId="77777777" w:rsidR="009E0361" w:rsidRPr="00A10E3B" w:rsidRDefault="009E0361" w:rsidP="009E0361">
      <w:r w:rsidRPr="00A10E3B">
        <w:t>Коллаж Царьграда</w:t>
      </w:r>
    </w:p>
    <w:p w14:paraId="6665FF0B" w14:textId="77777777" w:rsidR="009E0361" w:rsidRPr="00A10E3B" w:rsidRDefault="009E0361" w:rsidP="009E0361">
      <w:r w:rsidRPr="00A10E3B">
        <w:t>Чек-лист для будущего пенсионера - сохраните</w:t>
      </w:r>
    </w:p>
    <w:p w14:paraId="71F62B39" w14:textId="77777777" w:rsidR="009E0361" w:rsidRPr="00A10E3B" w:rsidRDefault="009E0361" w:rsidP="009E0361">
      <w:r w:rsidRPr="00A10E3B">
        <w:t>•</w:t>
      </w:r>
      <w:r w:rsidRPr="00A10E3B">
        <w:tab/>
        <w:t xml:space="preserve">Узнать свой год выхода на пенсию по таблице. </w:t>
      </w:r>
    </w:p>
    <w:p w14:paraId="0BE52EEF" w14:textId="77777777" w:rsidR="009E0361" w:rsidRPr="00A10E3B" w:rsidRDefault="009E0361" w:rsidP="009E0361">
      <w:r w:rsidRPr="00A10E3B">
        <w:t>•</w:t>
      </w:r>
      <w:r w:rsidRPr="00A10E3B">
        <w:tab/>
        <w:t xml:space="preserve">Заказать выписку из лицевого счета в СФР. </w:t>
      </w:r>
    </w:p>
    <w:p w14:paraId="724638CC" w14:textId="77777777" w:rsidR="009E0361" w:rsidRPr="00A10E3B" w:rsidRDefault="009E0361" w:rsidP="009E0361">
      <w:r w:rsidRPr="00A10E3B">
        <w:t>•</w:t>
      </w:r>
      <w:r w:rsidRPr="00A10E3B">
        <w:tab/>
        <w:t xml:space="preserve">Проверить количество стажа и баллов. </w:t>
      </w:r>
    </w:p>
    <w:p w14:paraId="0AFDF03C" w14:textId="77777777" w:rsidR="009E0361" w:rsidRPr="00A10E3B" w:rsidRDefault="009E0361" w:rsidP="009E0361">
      <w:r w:rsidRPr="00A10E3B">
        <w:t>•</w:t>
      </w:r>
      <w:r w:rsidRPr="00A10E3B">
        <w:tab/>
        <w:t xml:space="preserve">Убедиться, что все неучтённые периоды засчитаны. </w:t>
      </w:r>
    </w:p>
    <w:p w14:paraId="4AF5E6AB" w14:textId="77777777" w:rsidR="009E0361" w:rsidRPr="00A10E3B" w:rsidRDefault="009E0361" w:rsidP="009E0361">
      <w:r w:rsidRPr="00A10E3B">
        <w:t>•</w:t>
      </w:r>
      <w:r w:rsidRPr="00A10E3B">
        <w:tab/>
        <w:t xml:space="preserve">Если баллов не хватает - рассчитать, сколько нужно докупить. </w:t>
      </w:r>
    </w:p>
    <w:p w14:paraId="569F02CA" w14:textId="77777777" w:rsidR="009E0361" w:rsidRPr="00A10E3B" w:rsidRDefault="009E0361" w:rsidP="009E0361">
      <w:r w:rsidRPr="00A10E3B">
        <w:t>•</w:t>
      </w:r>
      <w:r w:rsidRPr="00A10E3B">
        <w:tab/>
        <w:t xml:space="preserve">Обратиться в СФР за консультацией, если есть сомнения. </w:t>
      </w:r>
    </w:p>
    <w:p w14:paraId="2D3AE2F7" w14:textId="77777777" w:rsidR="009E0361" w:rsidRPr="00A10E3B" w:rsidRDefault="009E0361" w:rsidP="009E0361">
      <w:r w:rsidRPr="00A10E3B">
        <w:t>А что с льготниками?</w:t>
      </w:r>
    </w:p>
    <w:p w14:paraId="4721E091" w14:textId="77777777" w:rsidR="009E0361" w:rsidRPr="00A10E3B" w:rsidRDefault="009E0361" w:rsidP="009E0361">
      <w:r w:rsidRPr="00A10E3B">
        <w:t xml:space="preserve">Некоторым категориям пенсия положена досрочно, и общий возраст им не важен. Вот кто может уйти раньше: </w:t>
      </w:r>
    </w:p>
    <w:p w14:paraId="79B0F569" w14:textId="77777777" w:rsidR="009E0361" w:rsidRPr="00A10E3B" w:rsidRDefault="009E0361" w:rsidP="009E0361">
      <w:r w:rsidRPr="00A10E3B">
        <w:t>•</w:t>
      </w:r>
      <w:r w:rsidRPr="00A10E3B">
        <w:tab/>
        <w:t xml:space="preserve">Работники вредных производств. Мужчины - в 50 или 55 лет, женщины - в 45 или 50 лет, в зависимости от профессии и стажа. </w:t>
      </w:r>
    </w:p>
    <w:p w14:paraId="14C3BC13" w14:textId="77777777" w:rsidR="009E0361" w:rsidRPr="00A10E3B" w:rsidRDefault="009E0361" w:rsidP="009E0361">
      <w:r w:rsidRPr="00A10E3B">
        <w:t>•</w:t>
      </w:r>
      <w:r w:rsidRPr="00A10E3B">
        <w:tab/>
        <w:t xml:space="preserve">Северяне. Мужчины - в 60 лет, женщины - в 55 лет при выработке северного стажа (15 лет на Крайнем Севере или 20 лет в приравненных местностях). </w:t>
      </w:r>
    </w:p>
    <w:p w14:paraId="3412F35A" w14:textId="77777777" w:rsidR="009E0361" w:rsidRPr="00A10E3B" w:rsidRDefault="009E0361" w:rsidP="009E0361">
      <w:r w:rsidRPr="00A10E3B">
        <w:t>•</w:t>
      </w:r>
      <w:r w:rsidRPr="00A10E3B">
        <w:tab/>
        <w:t xml:space="preserve">Многодетные матери. Трое детей - в 57 лет, четверо - в 56 лет, пятеро и более - в 50 лет (при наличии необходимого стажа). </w:t>
      </w:r>
    </w:p>
    <w:p w14:paraId="560EA45A" w14:textId="77777777" w:rsidR="009E0361" w:rsidRPr="00A10E3B" w:rsidRDefault="009E0361" w:rsidP="009E0361">
      <w:r w:rsidRPr="00A10E3B">
        <w:t>•</w:t>
      </w:r>
      <w:r w:rsidRPr="00A10E3B">
        <w:tab/>
        <w:t xml:space="preserve">Родители и опекуны детей-инвалидов. Мужчины - в 55 лет, женщины - в 50 лет. </w:t>
      </w:r>
    </w:p>
    <w:p w14:paraId="0AC3F6AD" w14:textId="77777777" w:rsidR="009E0361" w:rsidRPr="00A10E3B" w:rsidRDefault="009E0361" w:rsidP="009E0361">
      <w:r w:rsidRPr="00A10E3B">
        <w:t>•</w:t>
      </w:r>
      <w:r w:rsidRPr="00A10E3B">
        <w:tab/>
        <w:t xml:space="preserve">Медики и педагоги. Пенсия после выработки специального стажа: 25 лет (врачи в сельской местности, учителя) или 30 лет (врачи в городе), с отсрочкой на 5 лет. </w:t>
      </w:r>
    </w:p>
    <w:p w14:paraId="1ADB067E" w14:textId="77777777" w:rsidR="009E0361" w:rsidRPr="00A10E3B" w:rsidRDefault="009E0361" w:rsidP="009E0361">
      <w:r w:rsidRPr="00A10E3B">
        <w:t>•</w:t>
      </w:r>
      <w:r w:rsidRPr="00A10E3B">
        <w:tab/>
        <w:t xml:space="preserve">Граждане с длительным стажем. Мужчины со стажем 42 года и женщины со стажем 37 лет могут выйти на два года раньше, но не ранее 60 и 55 лет. </w:t>
      </w:r>
    </w:p>
    <w:p w14:paraId="5F94D9BA" w14:textId="77777777" w:rsidR="009E0361" w:rsidRPr="00A10E3B" w:rsidRDefault="009E0361" w:rsidP="009E0361">
      <w:r w:rsidRPr="00A10E3B">
        <w:t>Важно понимать: пенсионная реформа 2019 года затронула и льготные категории. Для кого-то возраст выхода вырос, для кого-то появилась отсрочка. Но льготы не отменили - они просто стали назначаться позже, чем раньше. Исключение здесь - только работники вредных производств: им возраст не меняли.</w:t>
      </w:r>
    </w:p>
    <w:p w14:paraId="6C71991F" w14:textId="77777777" w:rsidR="009E0361" w:rsidRPr="00A10E3B" w:rsidRDefault="009E0361" w:rsidP="009E0361">
      <w:r w:rsidRPr="00A10E3B">
        <w:lastRenderedPageBreak/>
        <w:t>И ещё один нюанс: для досрочной пенсии, как и для страховой, нужен минимальный стаж и не менее 30 баллов.</w:t>
      </w:r>
    </w:p>
    <w:p w14:paraId="5D0C3152" w14:textId="77777777" w:rsidR="009E0361" w:rsidRPr="00A10E3B" w:rsidRDefault="009E0361" w:rsidP="009E0361">
      <w:r w:rsidRPr="00A10E3B">
        <w:t>Подробно тему выхода на пенсию по стажу мы рассмотрели в этой статье Почему при одинаковом стаже на пенсию выходят в разном возрасте. И какие льготы при этом положены</w:t>
      </w:r>
    </w:p>
    <w:p w14:paraId="37CD08C1" w14:textId="77777777" w:rsidR="009E0361" w:rsidRPr="00A10E3B" w:rsidRDefault="009E0361" w:rsidP="009E0361">
      <w:r w:rsidRPr="00A10E3B">
        <w:t>Переходный период заканчивается в 2028 году. После этого пенсионный возраст будет одинаковым для всех: 60 лет для женщин, 65 лет для мужчин. Если вы выходите на пенсию после 2028 года, у вас ещё есть время проверить стаж и баллы. Лучше сделать это сейчас, чем за месяц до выхода на пенсию обнаружить, что чего-то не хватает.</w:t>
      </w:r>
    </w:p>
    <w:p w14:paraId="4FD5B884" w14:textId="77777777" w:rsidR="009E0361" w:rsidRPr="00A10E3B" w:rsidRDefault="009E0361" w:rsidP="009E0361">
      <w:r w:rsidRPr="00A10E3B">
        <w:t>А вы уже проверяли свой пенсионный стаж и баллы? Сталкивались ли с тем, что вам не учли какой-то период работы? Расскажите в комментариях</w:t>
      </w:r>
    </w:p>
    <w:p w14:paraId="4149765D" w14:textId="1A939B6A" w:rsidR="009E0361" w:rsidRPr="00A10E3B" w:rsidRDefault="0083171A" w:rsidP="009E0361">
      <w:hyperlink r:id="rId34" w:history="1">
        <w:r w:rsidR="009E0361" w:rsidRPr="00A10E3B">
          <w:rPr>
            <w:rStyle w:val="a3"/>
          </w:rPr>
          <w:t>https://chita.tsargrad.tv/articles/perehodnyj-period-pensionnogo-vozrasta-zakanchivaetsja-chto-vazhno-znat_1826887</w:t>
        </w:r>
      </w:hyperlink>
      <w:r w:rsidR="009E0361" w:rsidRPr="00A10E3B">
        <w:t xml:space="preserve"> </w:t>
      </w:r>
    </w:p>
    <w:p w14:paraId="270A2F83" w14:textId="706828BC" w:rsidR="00A76072" w:rsidRPr="00A10E3B" w:rsidRDefault="00A76072" w:rsidP="00A76072">
      <w:pPr>
        <w:pStyle w:val="2"/>
      </w:pPr>
      <w:bookmarkStart w:id="99" w:name="_Toc237935454"/>
      <w:r w:rsidRPr="00A10E3B">
        <w:t>Pravda.ru, 17.08.2026, Пенсия превысит 40 тысяч рублей: названы стаж, баллы и зарплата для будущих пенсионеров</w:t>
      </w:r>
      <w:bookmarkEnd w:id="99"/>
    </w:p>
    <w:p w14:paraId="4CCD84D6" w14:textId="77777777" w:rsidR="00A76072" w:rsidRPr="00A10E3B" w:rsidRDefault="00A76072" w:rsidP="00A60257">
      <w:pPr>
        <w:pStyle w:val="3"/>
      </w:pPr>
      <w:bookmarkStart w:id="100" w:name="_Toc237935455"/>
      <w:r w:rsidRPr="00A10E3B">
        <w:t>Россиянам объяснили условия, при которых ежемесячная пенсия в 2025 году превысит порог в 40 тысяч рублей. Для достижения такого уровня выплат потребуется не только длительный стаж, но и наличие 200 пенсионных баллов на лицевом счете. Доцент Финансового университета при правительстве РФ Игорь Балынин раскрыл формулу расчетов, которая напрямую связывает будущий доход пенсионера с текущим уровнем официальной зарплаты и страховыми взносами работодателя.</w:t>
      </w:r>
      <w:bookmarkEnd w:id="100"/>
    </w:p>
    <w:p w14:paraId="036DF431" w14:textId="77777777" w:rsidR="00A76072" w:rsidRPr="00A10E3B" w:rsidRDefault="00A76072" w:rsidP="00A76072">
      <w:r w:rsidRPr="00A10E3B">
        <w:t>Математика старости: из чего состоит пенсия</w:t>
      </w:r>
    </w:p>
    <w:p w14:paraId="2C3DA53D" w14:textId="77777777" w:rsidR="00A76072" w:rsidRPr="00A10E3B" w:rsidRDefault="00A76072" w:rsidP="00A76072">
      <w:r w:rsidRPr="00A10E3B">
        <w:t>Система пенсионного обеспечения в 2025 году базируется на двух ключевых элементах: количестве индивидуальных пенсионных коэффициентов (ИПК) и фиксированной выплате, которую гарантирует государство.</w:t>
      </w:r>
    </w:p>
    <w:p w14:paraId="53F8D9CB" w14:textId="77777777" w:rsidR="00A76072" w:rsidRPr="00A10E3B" w:rsidRDefault="00A76072" w:rsidP="00A76072">
      <w:r w:rsidRPr="00A10E3B">
        <w:t>Чтобы рассчитать итоговую сумму, необходимо умножить число накопленных баллов на стоимость одного ИПК (в текущем периоде она установлена на уровне 156,76 рубля) и прибавить к результату фиксированную часть, составляющую 9 584,69 рубля. Если работодатель занижает взносы, количество баллов растет медленнее, что отдаляет перспективу получения высокой пенсии.</w:t>
      </w:r>
    </w:p>
    <w:p w14:paraId="0CC82946" w14:textId="11865BBA" w:rsidR="00A76072" w:rsidRPr="00A10E3B" w:rsidRDefault="00C521C8" w:rsidP="00A76072">
      <w:r>
        <w:t>«</w:t>
      </w:r>
      <w:r w:rsidR="00A76072" w:rsidRPr="00A10E3B">
        <w:t>Накопление 200 баллов — задача амбициозная, требующая не только высокой белой зарплаты, но и непрерывного стажа. Для многих граждан это становится стимулом внимательнее следить за своим лицевым счетом</w:t>
      </w:r>
      <w:r>
        <w:t>»</w:t>
      </w:r>
      <w:r w:rsidR="00A76072" w:rsidRPr="00A10E3B">
        <w:t>, — объяснил в беседе с Pravda.Ru макроэкономист Артём Логинов.</w:t>
      </w:r>
    </w:p>
    <w:p w14:paraId="75E424D0" w14:textId="77777777" w:rsidR="00A76072" w:rsidRPr="00A10E3B" w:rsidRDefault="00A76072" w:rsidP="00A76072">
      <w:r w:rsidRPr="00A10E3B">
        <w:t>Важно учитывать, что правила игры постоянно меняются. Например, уже сейчас страховая пенсия и стаж в 2026 году будут оцениваться по новым критериям, что требует от граждан заблаговременного анализа своих прав на отдых.</w:t>
      </w:r>
    </w:p>
    <w:p w14:paraId="4C653D38" w14:textId="77777777" w:rsidR="00A76072" w:rsidRPr="00A10E3B" w:rsidRDefault="00A76072" w:rsidP="00A76072">
      <w:r w:rsidRPr="00A10E3B">
        <w:t>Особое внимание стоит уделить тем, кто рассчитывает на выплату накоплений одной суммой, так как это отдельный финансовый механизм, не входящий в базовую страховую часть.</w:t>
      </w:r>
    </w:p>
    <w:p w14:paraId="62EA5858" w14:textId="77777777" w:rsidR="00A76072" w:rsidRPr="00A10E3B" w:rsidRDefault="00A76072" w:rsidP="00A76072">
      <w:r w:rsidRPr="00A10E3B">
        <w:lastRenderedPageBreak/>
        <w:t>Сколько нужно зарабатывать для высокого балла</w:t>
      </w:r>
    </w:p>
    <w:p w14:paraId="534C215A" w14:textId="77777777" w:rsidR="00A76072" w:rsidRPr="00A10E3B" w:rsidRDefault="00A76072" w:rsidP="00A76072">
      <w:r w:rsidRPr="00A10E3B">
        <w:t>Для тех, кто только формирует свой пенсионный капитал, эксперты приводят конкретные цифры доходов. Чтобы за один рабочий год получить 5,714 пенсионных баллов (что является хорошим темпом для достижения цели в 200 ИПК), в 2026 году потребуется официальная зарплата в размере 141 850 рублей в месяц.</w:t>
      </w:r>
    </w:p>
    <w:p w14:paraId="2AA85D6D" w14:textId="77777777" w:rsidR="00A76072" w:rsidRPr="00A10E3B" w:rsidRDefault="00A76072" w:rsidP="00A76072">
      <w:r w:rsidRPr="00A10E3B">
        <w:t>При более скромных доходах перерасчет пенсии за советский стаж или работа на ликвидированных предприятиях могут стать важным подспорьем для добора недостающих коэффициентов.</w:t>
      </w:r>
    </w:p>
    <w:p w14:paraId="1814EF60" w14:textId="0F9F1D5C" w:rsidR="00A76072" w:rsidRPr="00A10E3B" w:rsidRDefault="00C521C8" w:rsidP="00A76072">
      <w:r>
        <w:t>«</w:t>
      </w:r>
      <w:r w:rsidR="00A76072" w:rsidRPr="00A10E3B">
        <w:t>Мы часто видим ситуации, когда люди не могут подтвердить стаж из-за ошибок в архивах. В таких случаях каждый балл приходится буквально отвоевывать через юридические процедуры</w:t>
      </w:r>
      <w:r>
        <w:t>»</w:t>
      </w:r>
      <w:r w:rsidR="00A76072" w:rsidRPr="00A10E3B">
        <w:t>, — подчеркнула в беседе с Pravda.Ru юрист по защите прав потребителей Татьяна Федорова.</w:t>
      </w:r>
    </w:p>
    <w:p w14:paraId="762FE201" w14:textId="77777777" w:rsidR="00A76072" w:rsidRPr="00A10E3B" w:rsidRDefault="00A76072" w:rsidP="00A76072">
      <w:r w:rsidRPr="00A10E3B">
        <w:t>Кроме того, стоит помнить о возможности получения единовременной пенсионной выплаты в 2026 году, если сумма накоплений на индивидуальном счете не позволяет назначить пожизненное содержание. Это актуально для граждан, чьи отчисления в Социальный фонд России были нерегулярными.</w:t>
      </w:r>
    </w:p>
    <w:p w14:paraId="25FE400B" w14:textId="77777777" w:rsidR="00A76072" w:rsidRPr="00A10E3B" w:rsidRDefault="00A76072" w:rsidP="00A76072">
      <w:r w:rsidRPr="00A10E3B">
        <w:t>Риски и возможности для будущих пенсионеров</w:t>
      </w:r>
    </w:p>
    <w:p w14:paraId="25EBAD41" w14:textId="77777777" w:rsidR="00A76072" w:rsidRPr="00A10E3B" w:rsidRDefault="00A76072" w:rsidP="00A76072">
      <w:r w:rsidRPr="00A10E3B">
        <w:t>Основная сложность заключается в том, что стоимость балла и размер фиксированной выплаты ежегодно индексируются, однако и требования к минимальному стажу постепенно ужесточаются. Проверка своего статуса через индивидуальный лицевой счет СФР позволяет вовремя обнаружить отсутствие данных о периодах работы, что критично для итогового размера выплат.</w:t>
      </w:r>
    </w:p>
    <w:p w14:paraId="5D62667C" w14:textId="14068779" w:rsidR="00A76072" w:rsidRPr="00A10E3B" w:rsidRDefault="00C521C8" w:rsidP="00A76072">
      <w:r>
        <w:t>«</w:t>
      </w:r>
      <w:r w:rsidR="00A76072" w:rsidRPr="00A10E3B">
        <w:t>Разрыв между ожидаемой и реальной пенсией часто связан с недооценкой влияния ИПК. Без системного контроля за отчислениями работодателя выйти на выплату в 40 тысяч рублей практически невозможно</w:t>
      </w:r>
      <w:r>
        <w:t>»</w:t>
      </w:r>
      <w:r w:rsidR="00A76072" w:rsidRPr="00A10E3B">
        <w:t>, — отметил в беседе с Pravda.Ru финансовый аналитик Никита Волков.</w:t>
      </w:r>
    </w:p>
    <w:p w14:paraId="23029504" w14:textId="77777777" w:rsidR="00A76072" w:rsidRPr="00A10E3B" w:rsidRDefault="00A76072" w:rsidP="00A76072">
      <w:r w:rsidRPr="00A10E3B">
        <w:t>Ответы на популярные вопросы о пенсионных баллах</w:t>
      </w:r>
    </w:p>
    <w:p w14:paraId="351B787F" w14:textId="77777777" w:rsidR="00A76072" w:rsidRPr="00A10E3B" w:rsidRDefault="00A76072" w:rsidP="00A76072">
      <w:r w:rsidRPr="00A10E3B">
        <w:t>Как узнать текущее количество своих баллов?</w:t>
      </w:r>
    </w:p>
    <w:p w14:paraId="79EA62E5" w14:textId="77777777" w:rsidR="00A76072" w:rsidRPr="00A10E3B" w:rsidRDefault="00A76072" w:rsidP="00A76072">
      <w:r w:rsidRPr="00A10E3B">
        <w:t>Информацию можно получить, заказав выписку из индивидуального лицевого счета на портале Госуслуг или в личном кабинете на сайте Социального фонда России.</w:t>
      </w:r>
    </w:p>
    <w:p w14:paraId="2FE0E553" w14:textId="77777777" w:rsidR="00A76072" w:rsidRPr="00A10E3B" w:rsidRDefault="00A76072" w:rsidP="00A76072">
      <w:r w:rsidRPr="00A10E3B">
        <w:t>Можно ли докупить пенсионные коэффициенты?</w:t>
      </w:r>
    </w:p>
    <w:p w14:paraId="61CA7DFD" w14:textId="77777777" w:rsidR="00A76072" w:rsidRPr="00A10E3B" w:rsidRDefault="00A76072" w:rsidP="00A76072">
      <w:r w:rsidRPr="00A10E3B">
        <w:t>Да, законодательство позволяет добровольно уплачивать страховые взносы для увеличения стажа и количества баллов, однако существуют лимиты на максимальное количество ИПК за год.</w:t>
      </w:r>
    </w:p>
    <w:p w14:paraId="30502EC6" w14:textId="77777777" w:rsidR="00A76072" w:rsidRPr="00A10E3B" w:rsidRDefault="00A76072" w:rsidP="00A76072">
      <w:r w:rsidRPr="00A10E3B">
        <w:t>Что будет, если к моменту выхода на пенсию баллов будет меньше минимума?</w:t>
      </w:r>
    </w:p>
    <w:p w14:paraId="0F1F2FEF" w14:textId="77777777" w:rsidR="00A76072" w:rsidRPr="00A10E3B" w:rsidRDefault="00A76072" w:rsidP="00A76072">
      <w:r w:rsidRPr="00A10E3B">
        <w:t>В таком случае страховая пенсия по старости не назначается. Гражданину придется либо продолжать работать для добора стажа и баллов, либо претендовать на социальную пенсию, которая назначается на 5 лет позже.</w:t>
      </w:r>
    </w:p>
    <w:p w14:paraId="3A7E9AAC" w14:textId="77777777" w:rsidR="00A76072" w:rsidRPr="00A10E3B" w:rsidRDefault="00A76072" w:rsidP="00A76072">
      <w:r w:rsidRPr="00A10E3B">
        <w:t>Влияет ли накопительная часть на количество баллов?</w:t>
      </w:r>
    </w:p>
    <w:p w14:paraId="260090D4" w14:textId="77777777" w:rsidR="00A76072" w:rsidRPr="00A10E3B" w:rsidRDefault="00A76072" w:rsidP="00A76072">
      <w:r w:rsidRPr="00A10E3B">
        <w:lastRenderedPageBreak/>
        <w:t>Накопительная пенсия формируется отдельно и не пересчитывается в коэффициенты (ИПК). Она выплачивается либо единовременно, либо в виде срочной выплаты сверх страховой части.</w:t>
      </w:r>
    </w:p>
    <w:p w14:paraId="2A01C841" w14:textId="7B88EC2C" w:rsidR="00A76072" w:rsidRPr="00A10E3B" w:rsidRDefault="0083171A" w:rsidP="00A76072">
      <w:hyperlink r:id="rId35" w:history="1">
        <w:r w:rsidR="00A76072" w:rsidRPr="00A10E3B">
          <w:rPr>
            <w:rStyle w:val="a3"/>
          </w:rPr>
          <w:t>https://www.pravda.ru/news/economics/2390283-pension-points-2025-rules/</w:t>
        </w:r>
      </w:hyperlink>
      <w:r w:rsidR="00A76072" w:rsidRPr="00A10E3B">
        <w:t xml:space="preserve"> </w:t>
      </w:r>
    </w:p>
    <w:p w14:paraId="4511474F" w14:textId="00B7A4EC" w:rsidR="005F75BF" w:rsidRPr="00A10E3B" w:rsidRDefault="005F75BF" w:rsidP="005F75BF">
      <w:pPr>
        <w:pStyle w:val="2"/>
      </w:pPr>
      <w:bookmarkStart w:id="101" w:name="_Toc237935456"/>
      <w:r w:rsidRPr="00A10E3B">
        <w:t>PNZ.ru, 17.08.2026, Пенсия мечты выше 50 тысяч: сколько баллов и какая зарплата для этого нужны</w:t>
      </w:r>
      <w:bookmarkEnd w:id="101"/>
    </w:p>
    <w:p w14:paraId="42E96F66" w14:textId="77777777" w:rsidR="005F75BF" w:rsidRPr="00A10E3B" w:rsidRDefault="005F75BF" w:rsidP="00A60257">
      <w:pPr>
        <w:pStyle w:val="3"/>
      </w:pPr>
      <w:bookmarkStart w:id="102" w:name="_Toc237935457"/>
      <w:r w:rsidRPr="00A10E3B">
        <w:t>Россияне стали выше оценивать размер пенсии, который позволяет считать доход в старости достойным. По данным последнего опроса, в среднем граждане назвали такой суммой 53,5 тыс. рублей в месяц. По сравнению с октябрем 2025 года пенсионные ожидания выросли на 7%.</w:t>
      </w:r>
      <w:bookmarkEnd w:id="102"/>
    </w:p>
    <w:p w14:paraId="106383C2" w14:textId="77777777" w:rsidR="005F75BF" w:rsidRPr="00A10E3B" w:rsidRDefault="005F75BF" w:rsidP="005F75BF">
      <w:r w:rsidRPr="00A10E3B">
        <w:t>Разница в запросах заметна в зависимости от пола, возраста, образования и уровня дохода. Мужчины в среднем считают достойной пенсию в размере 54,8 тыс. рублей, тогда как женщины называют сумму в 52,4 тыс. рублей.</w:t>
      </w:r>
    </w:p>
    <w:p w14:paraId="54C26BF0" w14:textId="77777777" w:rsidR="005F75BF" w:rsidRPr="00A10E3B" w:rsidRDefault="005F75BF" w:rsidP="005F75BF">
      <w:r w:rsidRPr="00A10E3B">
        <w:t>Наиболее высокие требования оказались у россиян старше 45 лет. Они считают комфортным уровнем пенсии 56,2 тыс. рублей в месяц. У граждан в возрасте от 35 до 45 лет ожидания немного ниже — 55,8 тыс. рублей. Молодые россияне до 35 лет называют достаточной сумму в 50,8 тыс. рублей. Связь пенсионных ожиданий прослеживается и с уровнем образования. Россияне с высшим образованием в среднем считают достойной выплату в 55,8 тыс. рублей. У обладателей среднего профессионального образования планка ниже — 52,1 тыс. рублей.</w:t>
      </w:r>
    </w:p>
    <w:p w14:paraId="41B3B473" w14:textId="77777777" w:rsidR="005F75BF" w:rsidRPr="00A10E3B" w:rsidRDefault="005F75BF" w:rsidP="005F75BF">
      <w:r w:rsidRPr="00A10E3B">
        <w:t>Еще заметнее разрыв зависит от текущего заработка. Граждане с доходом до 100 тыс. рублей в месяц называют достойной пенсию около 50,8 тыс. рублей. У тех, кто получает от 100 тыс. до 150 тыс. рублей, ожидания увеличиваются до 57 тыс. рублей. Среди россиян с доходом выше 150 тыс. рублей желаемый уровень пенсии превышает 58,5 тыс. рублей.</w:t>
      </w:r>
    </w:p>
    <w:p w14:paraId="261E6696" w14:textId="77777777" w:rsidR="005F75BF" w:rsidRPr="00A10E3B" w:rsidRDefault="005F75BF" w:rsidP="005F75BF">
      <w:r w:rsidRPr="00A10E3B">
        <w:t>Существенно отличаются ожидания и в зависимости от места проживания. Самую высокую планку установили жители Москвы — 57,9 тыс. рублей в месяц. Почти столько же назвали жители Санкт-Петербурга — 57,6 тыс. рублей. На третьей позиции оказался Хабаровск с показателем 55,4 тыс. рублей. В число городов с наиболее высокими пенсионными ожиданиями также вошли Краснодар, где назвали 54,9 тыс. рублей, а также Владивосток и Красноярск.</w:t>
      </w:r>
    </w:p>
    <w:p w14:paraId="775254EA" w14:textId="77777777" w:rsidR="005F75BF" w:rsidRPr="00A10E3B" w:rsidRDefault="005F75BF" w:rsidP="005F75BF">
      <w:r w:rsidRPr="00A10E3B">
        <w:t>При этом для получения страховой пенсии в размере более 50 тыс. рублей в нынешних условиях требуется серьезный объем пенсионных прав. Как рассказал главный редактор портала PNZ.RU, эксперт в сфере социального и пенсионного законодательства Владимир Белов, ориентир составляет около 258 пенсионных баллов.</w:t>
      </w:r>
    </w:p>
    <w:p w14:paraId="2C909FB4" w14:textId="77777777" w:rsidR="005F75BF" w:rsidRPr="00A10E3B" w:rsidRDefault="005F75BF" w:rsidP="005F75BF">
      <w:r w:rsidRPr="00A10E3B">
        <w:t>Расчет связан с действующими в 2026 году параметрами пенсионной системы. Стоимость одного пенсионного коэффициента составляет 156,76 рубля, а фиксированная выплата — 9584,69 рубля. Если умножить 258 баллов на 156,76 рубля и прибавить фиксированную выплату, получится около 50 тыс. рублей.</w:t>
      </w:r>
    </w:p>
    <w:p w14:paraId="434B7842" w14:textId="77777777" w:rsidR="005F75BF" w:rsidRPr="00A10E3B" w:rsidRDefault="005F75BF" w:rsidP="005F75BF">
      <w:r w:rsidRPr="00A10E3B">
        <w:t xml:space="preserve">Накопить 258 коэффициентов за трудовую жизнь возможно, однако задача остается крайне непростой. При условном среднем стаже около 37 лет для мужчин и женщин </w:t>
      </w:r>
      <w:r w:rsidRPr="00A10E3B">
        <w:lastRenderedPageBreak/>
        <w:t>потребуется получать примерно по семь пенсионных баллов ежегодно на протяжении всего периода работы.</w:t>
      </w:r>
    </w:p>
    <w:p w14:paraId="41515AD6" w14:textId="77777777" w:rsidR="005F75BF" w:rsidRPr="00A10E3B" w:rsidRDefault="005F75BF" w:rsidP="005F75BF">
      <w:r w:rsidRPr="00A10E3B">
        <w:t>Для этого, по расчетам эксперта, необходима официальная зарплата примерно 173 950 рублей в месяц до вычета налогов. Такая планка значительно выше среднероссийского уровня. По данным Росстата, среднемесячная начисленная номинальная заработная плата по всем видам экономической деятельности в России в мае 2026 года составляла 110 216 рублей.</w:t>
      </w:r>
    </w:p>
    <w:p w14:paraId="69169BEE" w14:textId="77777777" w:rsidR="005F75BF" w:rsidRPr="00A10E3B" w:rsidRDefault="005F75BF" w:rsidP="005F75BF">
      <w:r w:rsidRPr="00A10E3B">
        <w:t>При этом в отдельных регионах зарплаты уже превысили необходимый уровень. В Москве среднемесячный показатель составляет около 183 651 рубля, в Ненецком автономном округе — 178 010 рублей, а в Ямало-Ненецком автономном округе — 205 365 рублей.</w:t>
      </w:r>
    </w:p>
    <w:p w14:paraId="2368F1A6" w14:textId="77777777" w:rsidR="005F75BF" w:rsidRPr="00A10E3B" w:rsidRDefault="005F75BF" w:rsidP="005F75BF">
      <w:r w:rsidRPr="00A10E3B">
        <w:t>Еще выше показатель в Чукотском автономном округе — около 260 730 рублей, в Магаданской области — 214 453 рубля, в Камчатском крае — 198 784 рубля. В Республике Саха (Якутия) средняя зарплата составляет 169 225 рублей, то есть немного не дотягивает до расчетного ориентира в 173 950 рублей.</w:t>
      </w:r>
    </w:p>
    <w:p w14:paraId="0C0B2E45" w14:textId="58B33BE3" w:rsidR="005F75BF" w:rsidRPr="00A10E3B" w:rsidRDefault="00C521C8" w:rsidP="005F75BF">
      <w:r>
        <w:t>«</w:t>
      </w:r>
      <w:r w:rsidR="005F75BF" w:rsidRPr="00A10E3B">
        <w:t>Ожидания россиян относительно достойной пенсии заметно опережают средние размеры будущих выплат. При этом сама возможность получать более 50 тыс. рублей зависит не столько от продолжительности трудового стажа, сколько от официального заработка, с которого формируются пенсионные права. Чем выше зарплата и чем больше период официальной работы, тем больше пенсионных коэффициентов удается накопить</w:t>
      </w:r>
      <w:r>
        <w:t>»</w:t>
      </w:r>
      <w:r w:rsidR="005F75BF" w:rsidRPr="00A10E3B">
        <w:t>, — заключил Владимир Белов.\</w:t>
      </w:r>
    </w:p>
    <w:p w14:paraId="3FC26E50" w14:textId="4A7CEA78" w:rsidR="005F75BF" w:rsidRDefault="0083171A" w:rsidP="005F75BF">
      <w:hyperlink r:id="rId36" w:history="1">
        <w:r w:rsidR="005F75BF" w:rsidRPr="00A10E3B">
          <w:rPr>
            <w:rStyle w:val="a3"/>
          </w:rPr>
          <w:t>https://pnz.ru/life/pensiya-mechty-vyshe-50-tysyach-skolko-ballov-i-kakaya-zarplata-dlya-etogo-nuzhny/</w:t>
        </w:r>
      </w:hyperlink>
      <w:r w:rsidR="005F75BF" w:rsidRPr="00A10E3B">
        <w:t xml:space="preserve"> </w:t>
      </w:r>
    </w:p>
    <w:p w14:paraId="0ECF37C3" w14:textId="0E4C15DA" w:rsidR="00A035B9" w:rsidRDefault="00A035B9" w:rsidP="00A035B9">
      <w:pPr>
        <w:pStyle w:val="2"/>
      </w:pPr>
      <w:bookmarkStart w:id="103" w:name="_Toc237935458"/>
      <w:r>
        <w:t>Банки.Ру, 17.08.2026</w:t>
      </w:r>
      <w:r w:rsidRPr="00A035B9">
        <w:t xml:space="preserve">, </w:t>
      </w:r>
      <w:r>
        <w:t>С 1 января 2027 года стаж для пенсии будут считать по-новому: кого коснутся изменения</w:t>
      </w:r>
      <w:bookmarkEnd w:id="103"/>
    </w:p>
    <w:p w14:paraId="356D6123" w14:textId="77777777" w:rsidR="00A035B9" w:rsidRDefault="00A035B9" w:rsidP="00A035B9">
      <w:pPr>
        <w:pStyle w:val="3"/>
      </w:pPr>
      <w:bookmarkStart w:id="104" w:name="_Toc237935459"/>
      <w:r>
        <w:t>Уход за пожилым или человеком с инвалидностью может засчитываться в страховой стаж и приносить пенсионные баллы. Но с 2027 года порядок учета таких периодов изменится. Тем, кто уже ухаживает за близким, важно не пропустить переходный период. Разбираемся, что именно изменится для будущей пенсии, какие заявления понадобятся и что лучше проверить заранее, чтобы стаж за уход учли при назначении пенсии.</w:t>
      </w:r>
      <w:bookmarkEnd w:id="104"/>
    </w:p>
    <w:p w14:paraId="338F1114" w14:textId="77777777" w:rsidR="00A035B9" w:rsidRDefault="00A035B9" w:rsidP="00A035B9">
      <w:r>
        <w:t>Что изменится в подсчете стажа для пенсии</w:t>
      </w:r>
    </w:p>
    <w:p w14:paraId="128EED9B" w14:textId="77777777" w:rsidR="00A035B9" w:rsidRDefault="00A035B9" w:rsidP="00A035B9">
      <w:r>
        <w:t>С 1 января 2027 года по-новому будут учитывать периоды ухода за пожилыми и людьми с инвалидностью. Если это уход за человеком старше 80 лет, с инвалидностью первой группы или ребенком с инвалидностью, об этом нужно будет сообщить в СФР. А если уход продолжается дольше года, придется подтверждать его каждые 12 месяцев.</w:t>
      </w:r>
    </w:p>
    <w:p w14:paraId="103E15C6" w14:textId="77777777" w:rsidR="00A035B9" w:rsidRDefault="00A035B9" w:rsidP="00A035B9">
      <w:r>
        <w:t>Новый порядок закреплен в постановлении правительства РФ от 1 июня 2026 года № 665 . Документ меняет правила подсчета и подтверждения страхового стажа . Основные изменения начнут действовать с 1 января 2027 года.</w:t>
      </w:r>
    </w:p>
    <w:p w14:paraId="38D604D4" w14:textId="77777777" w:rsidR="00A035B9" w:rsidRDefault="00A035B9" w:rsidP="00A035B9">
      <w:r>
        <w:t xml:space="preserve">При этом само право засчитывать уход в страховой стаж никуда не исчезает, и количество пенсионных баллов не меняется. Постановление касается в первую очередь </w:t>
      </w:r>
      <w:r>
        <w:lastRenderedPageBreak/>
        <w:t>процедуры: как оформить такой период и как потом подтвердить, что уход продолжается.</w:t>
      </w:r>
    </w:p>
    <w:p w14:paraId="0583FFD4" w14:textId="77777777" w:rsidR="00A035B9" w:rsidRDefault="00A035B9" w:rsidP="00A035B9">
      <w:r>
        <w:t>По новым правилам уход придется оформлять в начале периода, а затем регулярно подтверждать.</w:t>
      </w:r>
    </w:p>
    <w:p w14:paraId="33FA0E15" w14:textId="77777777" w:rsidR="00A035B9" w:rsidRDefault="00A035B9" w:rsidP="00A035B9">
      <w:r>
        <w:t>СФР будет устанавливать период ухода на основании:</w:t>
      </w:r>
    </w:p>
    <w:p w14:paraId="1AFAF999" w14:textId="77777777" w:rsidR="00A035B9" w:rsidRDefault="00A035B9" w:rsidP="00A035B9">
      <w:r>
        <w:t>•</w:t>
      </w:r>
      <w:r>
        <w:tab/>
        <w:t xml:space="preserve"> заявления человека о том, что он осуществляет уход;</w:t>
      </w:r>
    </w:p>
    <w:p w14:paraId="29461E60" w14:textId="77777777" w:rsidR="00A035B9" w:rsidRDefault="00A035B9" w:rsidP="00A035B9">
      <w:r>
        <w:t>•</w:t>
      </w:r>
      <w:r>
        <w:tab/>
        <w:t xml:space="preserve"> заявления человека, за которым ухаживают, о согласии на такой уход. Если он не может подать заявление самостоятельно, это делает законный представитель.</w:t>
      </w:r>
    </w:p>
    <w:p w14:paraId="020820C5" w14:textId="77777777" w:rsidR="00A035B9" w:rsidRDefault="00A035B9" w:rsidP="00A035B9">
      <w:r>
        <w:t>Сведения об инвалидности и возрасте СФР сможет использовать для подтверждения права на учет периода.</w:t>
      </w:r>
    </w:p>
    <w:p w14:paraId="0CDDDB85" w14:textId="77777777" w:rsidR="00A035B9" w:rsidRDefault="00A035B9" w:rsidP="00A035B9">
      <w:r>
        <w:t>До конца 2026 года период ухода фиксируют после того, как он завершился . С 2027 года сообщать об уходе нужно будет с его начала , уточняют в Социальном фонде.</w:t>
      </w:r>
    </w:p>
    <w:p w14:paraId="363B2867" w14:textId="77777777" w:rsidR="00A035B9" w:rsidRDefault="00A035B9" w:rsidP="00A035B9">
      <w:r>
        <w:t>За кем можно ухаживать, чтобы период вошел в страховой стаж</w:t>
      </w:r>
    </w:p>
    <w:p w14:paraId="1689D2E6" w14:textId="77777777" w:rsidR="00A035B9" w:rsidRDefault="00A035B9" w:rsidP="00A035B9">
      <w:r>
        <w:t>В страховой стаж может засчитываться период, когда трудоспособный человек ухаживает за :</w:t>
      </w:r>
    </w:p>
    <w:p w14:paraId="406C83CB" w14:textId="77777777" w:rsidR="00A035B9" w:rsidRDefault="00A035B9" w:rsidP="00A035B9">
      <w:r>
        <w:t>•</w:t>
      </w:r>
      <w:r>
        <w:tab/>
        <w:t xml:space="preserve"> человеком с инвалидностью первой группы;</w:t>
      </w:r>
    </w:p>
    <w:p w14:paraId="1E08CC1A" w14:textId="77777777" w:rsidR="00A035B9" w:rsidRDefault="00A035B9" w:rsidP="00A035B9">
      <w:r>
        <w:t>•</w:t>
      </w:r>
      <w:r>
        <w:tab/>
        <w:t xml:space="preserve"> ребенком с инвалидностью;</w:t>
      </w:r>
    </w:p>
    <w:p w14:paraId="528AD49D" w14:textId="77777777" w:rsidR="00A035B9" w:rsidRDefault="00A035B9" w:rsidP="00A035B9">
      <w:r>
        <w:t>•</w:t>
      </w:r>
      <w:r>
        <w:tab/>
        <w:t xml:space="preserve"> человеком, достигшим 80 лет.</w:t>
      </w:r>
    </w:p>
    <w:p w14:paraId="330B7CB4" w14:textId="77777777" w:rsidR="00A035B9" w:rsidRDefault="00A035B9" w:rsidP="00A035B9">
      <w:r>
        <w:t>Быть родственником человека, за которым ухаживаете, необязательно.</w:t>
      </w:r>
    </w:p>
    <w:p w14:paraId="5ABBCDEB" w14:textId="77777777" w:rsidR="00A035B9" w:rsidRDefault="00A035B9" w:rsidP="00A035B9">
      <w:r>
        <w:t>Обратите внимание! Чтобы такой нестраховой период вошел в страховой стаж, до него или после него должен быть хотя бы один период работы или другой деятельности, за который учитываются страховые взносы. Продолжительность такой работы значения не имеет.</w:t>
      </w:r>
    </w:p>
    <w:p w14:paraId="71D7A9FA" w14:textId="77777777" w:rsidR="00A035B9" w:rsidRDefault="00A035B9" w:rsidP="00A035B9">
      <w:r>
        <w:t>Как часто придется подтверждать уход</w:t>
      </w:r>
    </w:p>
    <w:p w14:paraId="79A0D474" w14:textId="77777777" w:rsidR="00A035B9" w:rsidRDefault="00A035B9" w:rsidP="00A035B9">
      <w:r>
        <w:t>Если уход продолжается, раз в год его нужно подтверждать в СФР . Для этого ухаживающий подает заявление о продолжении ухода. Сделать это нужно до истечения 12 месяцев с месяца, когда подали первое заявление или предыдущее подтверждение.</w:t>
      </w:r>
    </w:p>
    <w:p w14:paraId="2A0350EA" w14:textId="77777777" w:rsidR="00A035B9" w:rsidRDefault="00A035B9" w:rsidP="00A035B9">
      <w:r>
        <w:t>Например, если об уходе впервые сообщили в марте 2027 года, в течение следующих 12 месяцев нужно подать заявление о его продолжении.</w:t>
      </w:r>
    </w:p>
    <w:p w14:paraId="5C43F4B4" w14:textId="77777777" w:rsidR="00A035B9" w:rsidRDefault="00A035B9" w:rsidP="00A035B9">
      <w:r>
        <w:t>Если уход прекратился, об этом тоже нужно сообщить СФР - в течение пяти рабочих дней . Это касается, например, случаев, когда человек больше не ухаживает за подопечным, подопечный умер или его поместили в организацию социального обслуживания.</w:t>
      </w:r>
    </w:p>
    <w:p w14:paraId="360F731C" w14:textId="77777777" w:rsidR="00A035B9" w:rsidRDefault="00A035B9" w:rsidP="00A035B9">
      <w:r>
        <w:t>Сколько пенсионных баллов начисляют за уход</w:t>
      </w:r>
    </w:p>
    <w:p w14:paraId="09BFCB39" w14:textId="77777777" w:rsidR="00A035B9" w:rsidRDefault="00A035B9" w:rsidP="00A035B9">
      <w:r>
        <w:t>Размер начисляемых пенсионных баллов не меняется. За полный год ухода за человеком с инвалидностью первой группы, ребенком с инвалидностью или человеком старше 80 лет начисляют .</w:t>
      </w:r>
    </w:p>
    <w:p w14:paraId="1DE3F937" w14:textId="77777777" w:rsidR="00A035B9" w:rsidRDefault="00A035B9" w:rsidP="00A035B9">
      <w:r>
        <w:t>Если уход длился меньше года, баллы начислят пропорционально его продолжительности .</w:t>
      </w:r>
    </w:p>
    <w:p w14:paraId="4DDC6C9A" w14:textId="77777777" w:rsidR="00A035B9" w:rsidRDefault="00A035B9" w:rsidP="00A035B9">
      <w:r>
        <w:lastRenderedPageBreak/>
        <w:t>За год ухода начисляют 1,8 пенсионного коэффициента - это меньше максимального количества баллов, которое можно заработать за год работы. Поэтому тем, кто на длительное время выпадает из занятости ради ухода за близким, стоит подумать и о дополнительном пенсионном капитале. Один из вариантов - программа долгосрочных сбережений с возможностью господдержки и налогового вычета при соблюдении условий.</w:t>
      </w:r>
    </w:p>
    <w:p w14:paraId="1C3F1D93" w14:textId="77777777" w:rsidR="00A035B9" w:rsidRDefault="00A035B9" w:rsidP="00A035B9">
      <w:r>
        <w:t>Сколько времени нужно уделять уходу</w:t>
      </w:r>
    </w:p>
    <w:p w14:paraId="3C5E4AC6" w14:textId="77777777" w:rsidR="00A035B9" w:rsidRDefault="00A035B9" w:rsidP="00A035B9">
      <w:r>
        <w:t>В новых формах заявления появилось еще одно условие. Если ухаживающий не является родителем, усыновителем, опекуном или попечителем человека, которому помогает, он должен обеспечить уход не менее 14 часов в неделю .</w:t>
      </w:r>
    </w:p>
    <w:p w14:paraId="08675484" w14:textId="77777777" w:rsidR="00A035B9" w:rsidRDefault="00A035B9" w:rsidP="00A035B9">
      <w:r>
        <w:t>В эти 14 часов может входить помощь с питанием и личной гигиеной , контроль за состоянием здоровья, помощь в передвижении и других повседневных делах. Все зависит от потребностей человека.</w:t>
      </w:r>
    </w:p>
    <w:p w14:paraId="7F220379" w14:textId="77777777" w:rsidR="00A035B9" w:rsidRDefault="00A035B9" w:rsidP="00A035B9">
      <w:r>
        <w:t>Если человеку трудно самостоятельно посещать медицинские учреждения, пригодится программа ДМС, которая предусматривает вызов врача на дом, обследования или консультации специалистов. Состав услуг и ограничения сильно различаются, особенно для пожилых людей и пациентов с хроническими заболеваниями, поэтому условия полиса нужно проверять заранее.</w:t>
      </w:r>
    </w:p>
    <w:p w14:paraId="56EC29A6" w14:textId="77777777" w:rsidR="00A035B9" w:rsidRDefault="00A035B9" w:rsidP="00A035B9">
      <w:r>
        <w:t>Добровольное медстрахование</w:t>
      </w:r>
    </w:p>
    <w:p w14:paraId="3D06A656" w14:textId="77777777" w:rsidR="00A035B9" w:rsidRDefault="00A035B9" w:rsidP="00A035B9">
      <w:r>
        <w:t>Рассчитайте стоимость и купите полис ДМС онлайн</w:t>
      </w:r>
    </w:p>
    <w:p w14:paraId="432813B3" w14:textId="77777777" w:rsidR="00A035B9" w:rsidRDefault="00A035B9" w:rsidP="00A035B9">
      <w:r>
        <w:t>Рассчитать</w:t>
      </w:r>
    </w:p>
    <w:p w14:paraId="7388876D" w14:textId="77777777" w:rsidR="00A035B9" w:rsidRDefault="00A035B9" w:rsidP="00A035B9">
      <w:r>
        <w:t>Куда подавать заявления об уходе</w:t>
      </w:r>
    </w:p>
    <w:p w14:paraId="57C052CA" w14:textId="77777777" w:rsidR="00A035B9" w:rsidRDefault="00A035B9" w:rsidP="00A035B9">
      <w:r>
        <w:t>С 2027 года заявление об уходе, согласие подопечного, ежегодное подтверждение и уведомление о прекращении ухода можно будет подать :</w:t>
      </w:r>
    </w:p>
    <w:p w14:paraId="0834E255" w14:textId="77777777" w:rsidR="00A035B9" w:rsidRDefault="00A035B9" w:rsidP="00A035B9">
      <w:r>
        <w:t>•</w:t>
      </w:r>
      <w:r>
        <w:tab/>
        <w:t xml:space="preserve"> в отделение СФР по месту жительства человека, за которым вы ухаживаете;</w:t>
      </w:r>
    </w:p>
    <w:p w14:paraId="6FDB8D46" w14:textId="77777777" w:rsidR="00A035B9" w:rsidRDefault="00A035B9" w:rsidP="00A035B9">
      <w:r>
        <w:t>•</w:t>
      </w:r>
      <w:r>
        <w:tab/>
        <w:t xml:space="preserve"> через МФЦ;</w:t>
      </w:r>
    </w:p>
    <w:p w14:paraId="54C7B1B0" w14:textId="77777777" w:rsidR="00A035B9" w:rsidRDefault="00A035B9" w:rsidP="00A035B9">
      <w:r>
        <w:t>•</w:t>
      </w:r>
      <w:r>
        <w:tab/>
        <w:t xml:space="preserve"> через «Госуслуги».</w:t>
      </w:r>
    </w:p>
    <w:p w14:paraId="0BF87F23" w14:textId="77777777" w:rsidR="00A035B9" w:rsidRDefault="00A035B9" w:rsidP="00A035B9">
      <w:r>
        <w:t>Что делать с периодами ухода до 2027 года</w:t>
      </w:r>
    </w:p>
    <w:p w14:paraId="57321F28" w14:textId="77777777" w:rsidR="00A035B9" w:rsidRDefault="00A035B9" w:rsidP="00A035B9">
      <w:r>
        <w:t>До конца 2026 года действует прежний порядок учета периодов ухода. Если человек ухаживал за человеком с инвалидностью первой группы, ребенком с инвалидностью или человеком старше 80 лет в 2026 году или раньше, этот период нужно зафиксировать в СФР до конца 2027 года . Для этого нужно подать заявление. С 2028 года подтвердить такие периоды ухода уже не получится.</w:t>
      </w:r>
    </w:p>
    <w:p w14:paraId="38E21946" w14:textId="77777777" w:rsidR="00A035B9" w:rsidRDefault="00A035B9" w:rsidP="00A035B9">
      <w:r>
        <w:t>При этом учесть уход в страховом стаже может любой трудоспособный человек - степень родства значения не имеет. При этом до или после периода ухода у него должен быть хотя бы один день работы, за который учитывались страховые взносы.</w:t>
      </w:r>
    </w:p>
    <w:p w14:paraId="54F060CE" w14:textId="77777777" w:rsidR="00A035B9" w:rsidRDefault="00A035B9" w:rsidP="00A035B9">
      <w:r>
        <w:t>Как будут засчитывать стаж за уход с 2027 года: коротко</w:t>
      </w:r>
    </w:p>
    <w:p w14:paraId="24BE9887" w14:textId="77777777" w:rsidR="00A035B9" w:rsidRDefault="00A035B9" w:rsidP="00A035B9">
      <w:r>
        <w:t>•</w:t>
      </w:r>
      <w:r>
        <w:tab/>
        <w:t xml:space="preserve"> С 1 января 2027 года изменится порядок учета периодов ухода в страховом стаже.</w:t>
      </w:r>
    </w:p>
    <w:p w14:paraId="3EEE36C7" w14:textId="77777777" w:rsidR="00A035B9" w:rsidRDefault="00A035B9" w:rsidP="00A035B9">
      <w:r>
        <w:t>•</w:t>
      </w:r>
      <w:r>
        <w:tab/>
        <w:t xml:space="preserve"> О начале ухода и его завершении нужно будет сообщать в СФР, а затем подтверждать его каждые 12 месяцев.</w:t>
      </w:r>
    </w:p>
    <w:p w14:paraId="53B851EC" w14:textId="77777777" w:rsidR="00A035B9" w:rsidRDefault="00A035B9" w:rsidP="00A035B9">
      <w:r>
        <w:lastRenderedPageBreak/>
        <w:t>•</w:t>
      </w:r>
      <w:r>
        <w:tab/>
        <w:t xml:space="preserve"> Новый порядок касается ухода за человеком с инвалидностью первой группы, ребенком с инвалидностью или человеком старше 80 лет.</w:t>
      </w:r>
    </w:p>
    <w:p w14:paraId="612BBE92" w14:textId="77777777" w:rsidR="00A035B9" w:rsidRDefault="00A035B9" w:rsidP="00A035B9">
      <w:r>
        <w:t>•</w:t>
      </w:r>
      <w:r>
        <w:tab/>
        <w:t xml:space="preserve"> За полный год ухода по-прежнему начисляют 1,8 пенсионного балла.</w:t>
      </w:r>
    </w:p>
    <w:p w14:paraId="663AE032" w14:textId="77777777" w:rsidR="00A035B9" w:rsidRDefault="00A035B9" w:rsidP="00A035B9">
      <w:r>
        <w:t>•</w:t>
      </w:r>
      <w:r>
        <w:tab/>
        <w:t xml:space="preserve"> Периоды ухода за 2026 год и более ранние годы нужно подтвердить в СФР до конца 2027 года. В 2028 году сделать это уже не получится.</w:t>
      </w:r>
    </w:p>
    <w:p w14:paraId="7BB7D359" w14:textId="77777777" w:rsidR="00A035B9" w:rsidRDefault="00A035B9" w:rsidP="00A035B9">
      <w:r>
        <w:t>•</w:t>
      </w:r>
      <w:r>
        <w:tab/>
        <w:t xml:space="preserve"> Чтобы период ухода вошел в страховой стаж, до или после него должен быть хотя бы один день официальной работы.  </w:t>
      </w:r>
    </w:p>
    <w:p w14:paraId="57C3ADDD" w14:textId="263D30F4" w:rsidR="00A035B9" w:rsidRPr="007E555C" w:rsidRDefault="0083171A" w:rsidP="00A035B9">
      <w:hyperlink r:id="rId37" w:history="1">
        <w:r w:rsidR="00A035B9" w:rsidRPr="00A50D81">
          <w:rPr>
            <w:rStyle w:val="a3"/>
          </w:rPr>
          <w:t>https://www.banki.ru/news/daytheme/?id=11026569</w:t>
        </w:r>
      </w:hyperlink>
      <w:r w:rsidR="00A035B9">
        <w:t xml:space="preserve"> </w:t>
      </w:r>
    </w:p>
    <w:p w14:paraId="5F586992" w14:textId="76EF6418" w:rsidR="00161D76" w:rsidRPr="00161D76" w:rsidRDefault="00161D76" w:rsidP="00161D76">
      <w:pPr>
        <w:pStyle w:val="2"/>
      </w:pPr>
      <w:bookmarkStart w:id="105" w:name="_Toc237935460"/>
      <w:r>
        <w:t>Конкурент</w:t>
      </w:r>
      <w:r w:rsidRPr="00161D76">
        <w:t>, 18.08.2026, В 2027 году страховую пенсию не дадут никому: кто попадет в «пенсионную паузу»</w:t>
      </w:r>
      <w:bookmarkEnd w:id="105"/>
    </w:p>
    <w:p w14:paraId="0DA25D9F" w14:textId="77777777" w:rsidR="00161D76" w:rsidRPr="00161D76" w:rsidRDefault="00161D76" w:rsidP="00161D76">
      <w:pPr>
        <w:pStyle w:val="3"/>
      </w:pPr>
      <w:bookmarkStart w:id="106" w:name="_Toc237935461"/>
      <w:r w:rsidRPr="00161D76">
        <w:t>В 2027 году по общим основаниям страховую пенсию по старости назначать не будут. Это не ошибка фонда и не заговор против пенсионеров, а особенность переходного периода пенсионной реформы, который растянулся с 2019 по 2028 год. Разбираемся, кто останется без выхода на пенсию в 2027 году и какие есть исключения.</w:t>
      </w:r>
      <w:bookmarkEnd w:id="106"/>
    </w:p>
    <w:p w14:paraId="28EE55B5" w14:textId="77777777" w:rsidR="00161D76" w:rsidRPr="00161D76" w:rsidRDefault="00161D76" w:rsidP="00161D76">
      <w:r w:rsidRPr="00161D76">
        <w:t>Почему в 2027 году наступает «пенсионная пауза»</w:t>
      </w:r>
    </w:p>
    <w:p w14:paraId="5A5ADC64" w14:textId="77777777" w:rsidR="00161D76" w:rsidRPr="00161D76" w:rsidRDefault="00161D76" w:rsidP="00161D76">
      <w:r w:rsidRPr="00161D76">
        <w:t>Из-за поэтапного повышения пенсионного возраста появились годы, когда новых пенсионеров по общим правилам просто не предусмотрено. Так было в 2023 и 2025 годах, так же будет и в 2027-м.</w:t>
      </w:r>
    </w:p>
    <w:p w14:paraId="6AC5C7C9" w14:textId="77777777" w:rsidR="00161D76" w:rsidRPr="00B205B5" w:rsidRDefault="00161D76" w:rsidP="00161D76">
      <w:r w:rsidRPr="00B205B5">
        <w:t>Доцент Финансового университета при правительстве РФ Игорь Балынин напоминает: в 2027 году, как и в 2025-м, страховая пенсия по старости на общих основаниях никому не назначается. Это связано с графиком роста пенсионного возраста, который окончательно выйдет на планку 60 лет для женщин и 65 лет для мужчин к 2028 году.</w:t>
      </w:r>
    </w:p>
    <w:p w14:paraId="408E5398" w14:textId="77777777" w:rsidR="00161D76" w:rsidRPr="00B205B5" w:rsidRDefault="00161D76" w:rsidP="00161D76">
      <w:r w:rsidRPr="00B205B5">
        <w:t>Кто выходит на пенсию в 2026 и 2028 годах</w:t>
      </w:r>
    </w:p>
    <w:p w14:paraId="2F29C583" w14:textId="77777777" w:rsidR="00161D76" w:rsidRPr="00B205B5" w:rsidRDefault="00161D76" w:rsidP="00161D76">
      <w:r w:rsidRPr="00B205B5">
        <w:t>В 2026 году страховую пенсию назначат:</w:t>
      </w:r>
    </w:p>
    <w:p w14:paraId="708AFD84" w14:textId="77777777" w:rsidR="00161D76" w:rsidRPr="00B205B5" w:rsidRDefault="00161D76" w:rsidP="00161D76">
      <w:pPr>
        <w:numPr>
          <w:ilvl w:val="0"/>
          <w:numId w:val="33"/>
        </w:numPr>
      </w:pPr>
      <w:r w:rsidRPr="00B205B5">
        <w:t>женщинам 1967 года рождения в возрасте 59 лет;</w:t>
      </w:r>
    </w:p>
    <w:p w14:paraId="1F2CA35F" w14:textId="77777777" w:rsidR="00161D76" w:rsidRPr="00B205B5" w:rsidRDefault="00161D76" w:rsidP="00161D76">
      <w:pPr>
        <w:numPr>
          <w:ilvl w:val="0"/>
          <w:numId w:val="33"/>
        </w:numPr>
      </w:pPr>
      <w:r w:rsidRPr="00B205B5">
        <w:t>мужчинам 1962 года рождения в возрасте 64 лет.</w:t>
      </w:r>
    </w:p>
    <w:p w14:paraId="0E843514" w14:textId="77777777" w:rsidR="00161D76" w:rsidRPr="00B205B5" w:rsidRDefault="00161D76" w:rsidP="00161D76">
      <w:r w:rsidRPr="00B205B5">
        <w:t>В 2028 году, после «паузы» 2027-го, право выхода получают:</w:t>
      </w:r>
    </w:p>
    <w:p w14:paraId="00F4F146" w14:textId="77777777" w:rsidR="00161D76" w:rsidRPr="00B205B5" w:rsidRDefault="00161D76" w:rsidP="00161D76">
      <w:pPr>
        <w:numPr>
          <w:ilvl w:val="0"/>
          <w:numId w:val="34"/>
        </w:numPr>
      </w:pPr>
      <w:r w:rsidRPr="00B205B5">
        <w:t>женщины 1968 года рождения в 60 лет;</w:t>
      </w:r>
    </w:p>
    <w:p w14:paraId="4FD8B5F6" w14:textId="77777777" w:rsidR="00161D76" w:rsidRPr="00B205B5" w:rsidRDefault="00161D76" w:rsidP="00161D76">
      <w:pPr>
        <w:numPr>
          <w:ilvl w:val="0"/>
          <w:numId w:val="34"/>
        </w:numPr>
      </w:pPr>
      <w:r w:rsidRPr="00B205B5">
        <w:t>мужчины 1963 года рождения в 65 лет.</w:t>
      </w:r>
    </w:p>
    <w:p w14:paraId="47C98CAA" w14:textId="77777777" w:rsidR="00161D76" w:rsidRPr="00B205B5" w:rsidRDefault="00161D76" w:rsidP="00161D76">
      <w:r w:rsidRPr="00B205B5">
        <w:t>С 2028 года эти параметры станут постоянными: женщины будут выходить на пенсию в 60 лет, мужчины в 65 лет, подтверждает Социальный фонд России.</w:t>
      </w:r>
    </w:p>
    <w:p w14:paraId="1A262316" w14:textId="77777777" w:rsidR="00161D76" w:rsidRPr="00B205B5" w:rsidRDefault="00161D76" w:rsidP="00161D76">
      <w:r w:rsidRPr="00B205B5">
        <w:t>Исключение: досрочная пенсия за длительный стаж</w:t>
      </w:r>
    </w:p>
    <w:p w14:paraId="441CC7DA" w14:textId="77777777" w:rsidR="00161D76" w:rsidRPr="00B205B5" w:rsidRDefault="00161D76" w:rsidP="00161D76">
      <w:r w:rsidRPr="00B205B5">
        <w:t>Пауза не касается тех, кто набрал длительный страховой стаж. Досрочно оформить страховую пенсию могут:</w:t>
      </w:r>
    </w:p>
    <w:p w14:paraId="1F2BCD44" w14:textId="77777777" w:rsidR="00161D76" w:rsidRPr="00B205B5" w:rsidRDefault="00161D76" w:rsidP="00161D76">
      <w:pPr>
        <w:numPr>
          <w:ilvl w:val="0"/>
          <w:numId w:val="35"/>
        </w:numPr>
      </w:pPr>
      <w:r w:rsidRPr="00B205B5">
        <w:t>мужчины со стажем не менее 42 лет;</w:t>
      </w:r>
    </w:p>
    <w:p w14:paraId="6E6E5FB9" w14:textId="77777777" w:rsidR="00161D76" w:rsidRPr="00B205B5" w:rsidRDefault="00161D76" w:rsidP="00161D76">
      <w:pPr>
        <w:numPr>
          <w:ilvl w:val="0"/>
          <w:numId w:val="35"/>
        </w:numPr>
      </w:pPr>
      <w:r w:rsidRPr="00B205B5">
        <w:t>женщины со стажем не менее 37 лет.</w:t>
      </w:r>
    </w:p>
    <w:p w14:paraId="1B5B3AFD" w14:textId="77777777" w:rsidR="00161D76" w:rsidRPr="00B205B5" w:rsidRDefault="00161D76" w:rsidP="00161D76">
      <w:r w:rsidRPr="00B205B5">
        <w:lastRenderedPageBreak/>
        <w:t>Выйти на пенсию по этому основанию можно на два года раньше общеустановленного возраста, но есть нижний порог: не моложе 60 лет для мужчин и 55 лет для женщин.</w:t>
      </w:r>
    </w:p>
    <w:p w14:paraId="15F2BC47" w14:textId="77777777" w:rsidR="00161D76" w:rsidRPr="00B205B5" w:rsidRDefault="00161D76" w:rsidP="00161D76">
      <w:r w:rsidRPr="00B205B5">
        <w:t>При этом для назначения страховой пенсии в любом году нужно одновременно выполнить три условия:</w:t>
      </w:r>
    </w:p>
    <w:p w14:paraId="1C2DA465" w14:textId="77777777" w:rsidR="00161D76" w:rsidRPr="00B205B5" w:rsidRDefault="00161D76" w:rsidP="00161D76">
      <w:pPr>
        <w:numPr>
          <w:ilvl w:val="0"/>
          <w:numId w:val="36"/>
        </w:numPr>
      </w:pPr>
      <w:r w:rsidRPr="00B205B5">
        <w:t>иметь не менее 30 пенсионных коэффициентов;</w:t>
      </w:r>
    </w:p>
    <w:p w14:paraId="1E087DCD" w14:textId="77777777" w:rsidR="00161D76" w:rsidRPr="00161D76" w:rsidRDefault="00161D76" w:rsidP="00161D76">
      <w:pPr>
        <w:numPr>
          <w:ilvl w:val="0"/>
          <w:numId w:val="36"/>
        </w:numPr>
        <w:rPr>
          <w:lang w:val="en-US"/>
        </w:rPr>
      </w:pPr>
      <w:r w:rsidRPr="00161D76">
        <w:rPr>
          <w:lang w:val="en-US"/>
        </w:rPr>
        <w:t>минимум 15 лет страхового стажа;</w:t>
      </w:r>
    </w:p>
    <w:p w14:paraId="46CEE369" w14:textId="77777777" w:rsidR="00161D76" w:rsidRPr="00B205B5" w:rsidRDefault="00161D76" w:rsidP="00161D76">
      <w:pPr>
        <w:numPr>
          <w:ilvl w:val="0"/>
          <w:numId w:val="36"/>
        </w:numPr>
      </w:pPr>
      <w:r w:rsidRPr="00B205B5">
        <w:t>достичь установленного возраста (с учетом досрочных льгот, если они есть).</w:t>
      </w:r>
    </w:p>
    <w:p w14:paraId="09F706FE" w14:textId="77777777" w:rsidR="00161D76" w:rsidRPr="00B205B5" w:rsidRDefault="00161D76" w:rsidP="00161D76">
      <w:r w:rsidRPr="00B205B5">
        <w:t>Как подготовиться: купить пенсионные баллы и получить вычет</w:t>
      </w:r>
    </w:p>
    <w:p w14:paraId="64D3FB90" w14:textId="77777777" w:rsidR="00161D76" w:rsidRPr="00B205B5" w:rsidRDefault="00161D76" w:rsidP="00161D76">
      <w:r w:rsidRPr="00B205B5">
        <w:t>С 2026 года россияне могут увеличить будущую пенсию, покупая пенсионные коэффициенты за счет добровольных взносов. Сейчас 1,09 пенсионного коэффициента стоит около 71,5 тыс. рублей.</w:t>
      </w:r>
    </w:p>
    <w:p w14:paraId="3366B37B" w14:textId="77777777" w:rsidR="00161D76" w:rsidRPr="00B205B5" w:rsidRDefault="00161D76" w:rsidP="00161D76">
      <w:r w:rsidRPr="00B205B5">
        <w:t>Участники программы долгосрочных сбережений смогут с марта 2026 года оформить налоговый вычет за взносы, сделанные в 2025-м. Таким образом, часть потраченных средств вернется через налог.</w:t>
      </w:r>
    </w:p>
    <w:p w14:paraId="06004C4E" w14:textId="77777777" w:rsidR="00161D76" w:rsidRPr="00B205B5" w:rsidRDefault="00161D76" w:rsidP="00161D76">
      <w:r w:rsidRPr="00B205B5">
        <w:t>Вывод: 2027 год — пауза, но не тупик</w:t>
      </w:r>
    </w:p>
    <w:p w14:paraId="547BFEE9" w14:textId="77777777" w:rsidR="00161D76" w:rsidRPr="00B205B5" w:rsidRDefault="00161D76" w:rsidP="00161D76">
      <w:r w:rsidRPr="00B205B5">
        <w:t>В 2027 году по общим основаниям новых страховых пенсий по старости не будет, что ударит прежде всего по тем, кто планировал «выйти по возрасту» именно в этот год. Однако сохраняется право на досрочную пенсию по стажу, а также возможность нарастить пенсионные баллы добровольными взносами.</w:t>
      </w:r>
    </w:p>
    <w:p w14:paraId="33EF21CA" w14:textId="77777777" w:rsidR="00161D76" w:rsidRPr="00B205B5" w:rsidRDefault="00161D76" w:rsidP="00161D76">
      <w:r w:rsidRPr="00B205B5">
        <w:t>Дополнительно с 2026 по 2028 годы страховые пенсии уже назначенным пенсионерам будут индексировать дважды в год: с 1 февраля — на инфляцию, с 1 апреля — исходя из роста доходов фонда. То есть «пенсионная пауза» в 2027-м касается новых назначений, но не отменяет роста выплат тем, кто уже получает пенсию.</w:t>
      </w:r>
    </w:p>
    <w:p w14:paraId="67659823" w14:textId="2C0DEB2D" w:rsidR="00161D76" w:rsidRPr="007E555C" w:rsidRDefault="0083171A" w:rsidP="00161D76">
      <w:hyperlink r:id="rId38" w:history="1">
        <w:r w:rsidR="00161D76" w:rsidRPr="002B7EA5">
          <w:rPr>
            <w:rStyle w:val="a3"/>
            <w:lang w:val="en-US"/>
          </w:rPr>
          <w:t>https</w:t>
        </w:r>
        <w:r w:rsidR="00161D76" w:rsidRPr="007E555C">
          <w:rPr>
            <w:rStyle w:val="a3"/>
          </w:rPr>
          <w:t>://</w:t>
        </w:r>
        <w:r w:rsidR="00161D76" w:rsidRPr="002B7EA5">
          <w:rPr>
            <w:rStyle w:val="a3"/>
            <w:lang w:val="en-US"/>
          </w:rPr>
          <w:t>konkurent</w:t>
        </w:r>
        <w:r w:rsidR="00161D76" w:rsidRPr="007E555C">
          <w:rPr>
            <w:rStyle w:val="a3"/>
          </w:rPr>
          <w:t>.</w:t>
        </w:r>
        <w:r w:rsidR="00161D76" w:rsidRPr="002B7EA5">
          <w:rPr>
            <w:rStyle w:val="a3"/>
            <w:lang w:val="en-US"/>
          </w:rPr>
          <w:t>ru</w:t>
        </w:r>
        <w:r w:rsidR="00161D76" w:rsidRPr="007E555C">
          <w:rPr>
            <w:rStyle w:val="a3"/>
          </w:rPr>
          <w:t>/</w:t>
        </w:r>
        <w:r w:rsidR="00161D76" w:rsidRPr="002B7EA5">
          <w:rPr>
            <w:rStyle w:val="a3"/>
            <w:lang w:val="en-US"/>
          </w:rPr>
          <w:t>article</w:t>
        </w:r>
        <w:r w:rsidR="00161D76" w:rsidRPr="007E555C">
          <w:rPr>
            <w:rStyle w:val="a3"/>
          </w:rPr>
          <w:t>/90516</w:t>
        </w:r>
      </w:hyperlink>
      <w:r w:rsidR="00161D76" w:rsidRPr="007E555C">
        <w:t xml:space="preserve"> </w:t>
      </w:r>
    </w:p>
    <w:p w14:paraId="70728860" w14:textId="77777777" w:rsidR="00754DF4" w:rsidRPr="00A10E3B" w:rsidRDefault="00754DF4" w:rsidP="00754DF4">
      <w:pPr>
        <w:pStyle w:val="2"/>
      </w:pPr>
      <w:bookmarkStart w:id="107" w:name="_Toc237935462"/>
      <w:r w:rsidRPr="00A10E3B">
        <w:t>Конкурент, 17.08.2026, Для пенсионеров с вкладами ввели новые правила: что изменилось</w:t>
      </w:r>
      <w:bookmarkEnd w:id="107"/>
    </w:p>
    <w:p w14:paraId="74E6C707" w14:textId="77777777" w:rsidR="00754DF4" w:rsidRPr="00A10E3B" w:rsidRDefault="00754DF4" w:rsidP="00A60257">
      <w:pPr>
        <w:pStyle w:val="3"/>
      </w:pPr>
      <w:bookmarkStart w:id="108" w:name="_Toc237935463"/>
      <w:r w:rsidRPr="00A10E3B">
        <w:t>Финансовый ландшафт для пенсионеров, имеющих банковские депозиты, претерпел значительные изменения. Вступил в силу новый пакет банковских регуляций, который уже вызвал оживленные дискуссии среди экспертов. Эти нововведения затрагивают фундаментальные аспекты управления сбережениями: от пролонгации вкладов и налогообложения до сохранения социальных выплат.</w:t>
      </w:r>
      <w:bookmarkEnd w:id="108"/>
    </w:p>
    <w:p w14:paraId="546E56FF" w14:textId="3E6094DF" w:rsidR="00754DF4" w:rsidRPr="00A10E3B" w:rsidRDefault="00754DF4" w:rsidP="00754DF4">
      <w:r w:rsidRPr="00A10E3B">
        <w:t xml:space="preserve">Конец </w:t>
      </w:r>
      <w:r w:rsidR="00C521C8">
        <w:t>«</w:t>
      </w:r>
      <w:r w:rsidRPr="00A10E3B">
        <w:t>ловушки автопролонгации</w:t>
      </w:r>
      <w:r w:rsidR="00C521C8">
        <w:t>»</w:t>
      </w:r>
      <w:r w:rsidRPr="00A10E3B">
        <w:t>: прощай, скрытый перевод</w:t>
      </w:r>
    </w:p>
    <w:p w14:paraId="280C4D6E" w14:textId="0ECC654B" w:rsidR="00754DF4" w:rsidRPr="00A10E3B" w:rsidRDefault="00754DF4" w:rsidP="00754DF4">
      <w:r w:rsidRPr="00A10E3B">
        <w:t xml:space="preserve">Одним из самых обсуждаемых нововведений стала ликвидация практики, известной как </w:t>
      </w:r>
      <w:r w:rsidR="00C521C8">
        <w:t>«</w:t>
      </w:r>
      <w:r w:rsidRPr="00A10E3B">
        <w:t>ловушка автопролонгации</w:t>
      </w:r>
      <w:r w:rsidR="00C521C8">
        <w:t>»</w:t>
      </w:r>
      <w:r w:rsidRPr="00A10E3B">
        <w:t xml:space="preserve">. Ранее ситуация развивалась по стандартному сценарию: срок действия депозита заканчивался, а если пенсионер не обращался в банк, его средства автоматически переводились на счет </w:t>
      </w:r>
      <w:r w:rsidR="00C521C8">
        <w:t>«</w:t>
      </w:r>
      <w:r w:rsidRPr="00A10E3B">
        <w:t>до востребования</w:t>
      </w:r>
      <w:r w:rsidR="00C521C8">
        <w:t>»</w:t>
      </w:r>
      <w:r w:rsidRPr="00A10E3B">
        <w:t>. Ставка по таким счетам была чисто символической, часто не превышая 0,1% годовых. В результате деньги фактически переставали приносить доход, а вкладчик мог месяцами и даже годами не знать об этом.</w:t>
      </w:r>
    </w:p>
    <w:p w14:paraId="7B0331CD" w14:textId="4A9647BC" w:rsidR="00754DF4" w:rsidRPr="00A10E3B" w:rsidRDefault="00754DF4" w:rsidP="00754DF4">
      <w:r w:rsidRPr="00A10E3B">
        <w:lastRenderedPageBreak/>
        <w:t xml:space="preserve">Теперь закон ставит на этой схеме крест. Банкам запрещено продлевать пенсионные вклады без прямого и явного согласия клиента. Финансовое учреждение теперь обязано за 5-10 дней до истечения срока договора уведомить вкладчика доступным способом: через СМС, push-уведомление в приложении или официальным письмом. Если ответа не последует, вся сумма накоплений вместе с процентами будет переведена на основной текущий счет пенсионера. Таким образом, деньги остаются в полном распоряжении владельца, и риск их </w:t>
      </w:r>
      <w:r w:rsidR="00C521C8">
        <w:t>«</w:t>
      </w:r>
      <w:r w:rsidRPr="00A10E3B">
        <w:t>зависания</w:t>
      </w:r>
      <w:r w:rsidR="00C521C8">
        <w:t>»</w:t>
      </w:r>
      <w:r w:rsidRPr="00A10E3B">
        <w:t xml:space="preserve"> под мизерный процент исключен.</w:t>
      </w:r>
    </w:p>
    <w:p w14:paraId="449A7232" w14:textId="77777777" w:rsidR="00754DF4" w:rsidRPr="00A10E3B" w:rsidRDefault="00754DF4" w:rsidP="00754DF4">
      <w:r w:rsidRPr="00A10E3B">
        <w:t>Досрочное закрытие вклада: больше не значит потерять все</w:t>
      </w:r>
    </w:p>
    <w:p w14:paraId="741BB137" w14:textId="77777777" w:rsidR="00754DF4" w:rsidRPr="00A10E3B" w:rsidRDefault="00754DF4" w:rsidP="00754DF4">
      <w:r w:rsidRPr="00A10E3B">
        <w:t>Второй важный блок поправок касается условий досрочного расторжения депозитного договора. Прежние правила были крайне строгими: если вкладчик забирал деньги раньше установленного срока, он лишался всех начисленных процентов. Это ставило пожилых людей перед сложным выбором, когда возникала срочная потребность в деньгах, например, на лечение или неотложный ремонт.</w:t>
      </w:r>
    </w:p>
    <w:p w14:paraId="656A8F01" w14:textId="77777777" w:rsidR="00754DF4" w:rsidRPr="00A10E3B" w:rsidRDefault="00754DF4" w:rsidP="00754DF4">
      <w:r w:rsidRPr="00A10E3B">
        <w:t>Новые нормы вводят более справедливый механизм. Если пенсионер решает закрыть вклад после того, как прошла половина его срока, банк обязан выплатить проценты, рассчитанные пропорционально времени, в течение которого деньги находились на счете. Хотя доход будет неполным, он все же будет зафиксирован. Это защищает вкладчика от ситуации, когда, продержав деньги в банке, например, семь месяцев из двенадцати, он не получал бы ничего.</w:t>
      </w:r>
    </w:p>
    <w:p w14:paraId="43FCF54D" w14:textId="77777777" w:rsidR="00754DF4" w:rsidRPr="00A10E3B" w:rsidRDefault="00754DF4" w:rsidP="00754DF4">
      <w:r w:rsidRPr="00A10E3B">
        <w:t>Управление процентами: капитализация или ежемесячный доход на карту</w:t>
      </w:r>
    </w:p>
    <w:p w14:paraId="5A5B5FF1" w14:textId="77777777" w:rsidR="00754DF4" w:rsidRPr="00A10E3B" w:rsidRDefault="00754DF4" w:rsidP="00754DF4">
      <w:r w:rsidRPr="00A10E3B">
        <w:t>Третье нововведение предоставляет пенсионерам свободу выбора в управлении своим доходом от вклада. Теперь при заключении договора можно самостоятельно определить, как распоряжаться начисленными процентами.</w:t>
      </w:r>
    </w:p>
    <w:p w14:paraId="7E7C79A3" w14:textId="37446658" w:rsidR="00754DF4" w:rsidRPr="00A10E3B" w:rsidRDefault="00754DF4" w:rsidP="00754DF4">
      <w:r w:rsidRPr="00A10E3B">
        <w:t xml:space="preserve">Первый сценарий — капитализация. Проценты ежемесячно добавляются к основной сумме вклада. Это запускает механизм </w:t>
      </w:r>
      <w:r w:rsidR="00C521C8">
        <w:t>«</w:t>
      </w:r>
      <w:r w:rsidRPr="00A10E3B">
        <w:t>сложного процента</w:t>
      </w:r>
      <w:r w:rsidR="00C521C8">
        <w:t>»</w:t>
      </w:r>
      <w:r w:rsidRPr="00A10E3B">
        <w:t>, что позволяет максимизировать итоговую прибыль к концу срока. Такой вариант идеален для тех, кто формирует долгосрочные накопления.</w:t>
      </w:r>
    </w:p>
    <w:p w14:paraId="0853614C" w14:textId="77777777" w:rsidR="00754DF4" w:rsidRPr="00A10E3B" w:rsidRDefault="00754DF4" w:rsidP="00754DF4">
      <w:r w:rsidRPr="00A10E3B">
        <w:t>Второй сценарий — регулярные выплаты. Начисленные проценты ежемесячно переводятся на банковскую карту клиента. Для многих пенсионеров это становится ощутимой прибавкой к пенсии, позволяющей оплачивать текущие нужды (лекарства, коммунальные услуги), не затрагивая основную сумму сбережений.</w:t>
      </w:r>
    </w:p>
    <w:p w14:paraId="01C8567D" w14:textId="77777777" w:rsidR="00754DF4" w:rsidRPr="00A10E3B" w:rsidRDefault="00754DF4" w:rsidP="00754DF4">
      <w:r w:rsidRPr="00A10E3B">
        <w:t>Скрытая угроза: как высокий доход по вкладу может лишить социальных льгот</w:t>
      </w:r>
    </w:p>
    <w:p w14:paraId="7DAA9D86" w14:textId="77777777" w:rsidR="00754DF4" w:rsidRPr="00A10E3B" w:rsidRDefault="00754DF4" w:rsidP="00754DF4">
      <w:r w:rsidRPr="00A10E3B">
        <w:t>Несмотря на очевидные плюсы новых правил, финансовые юристы указывают на потенциальный подводный камень. Глубокая цифровизация и интеграция банковских систем с государственными ведомствами сделали доходы граждан полностью прозрачными для Федеральной налоговой службы (ФНС). Если общий доход по всем депозитам пенсионера превысит установленный необлагаемый порог, информация об этом автоматически поступит в ФНС.</w:t>
      </w:r>
    </w:p>
    <w:p w14:paraId="156A0CA7" w14:textId="77777777" w:rsidR="00754DF4" w:rsidRPr="00A10E3B" w:rsidRDefault="00754DF4" w:rsidP="00754DF4">
      <w:r w:rsidRPr="00A10E3B">
        <w:t xml:space="preserve">Сам по себе налог на проценты — это лишь финансовый аспект. Гораздо серьезнее то, что региональные органы соцзащиты при назначении субсидий (например, на оплату ЖКУ) анализируют общий уровень дохода и благосостояния гражданина. Если сумма накоплений и процентов по ним превысит установленные нормативы, в предоставлении льгот может быть отказано. В результате попытка получить максимальный доход от </w:t>
      </w:r>
      <w:r w:rsidRPr="00A10E3B">
        <w:lastRenderedPageBreak/>
        <w:t>вклада может обернуться потерей государственной поддержки, что сделает хранение крупной суммы на депозите экономически невыгодным.</w:t>
      </w:r>
    </w:p>
    <w:p w14:paraId="20742D86" w14:textId="77777777" w:rsidR="00754DF4" w:rsidRPr="00A10E3B" w:rsidRDefault="00754DF4" w:rsidP="00754DF4">
      <w:r w:rsidRPr="00A10E3B">
        <w:t>Что делать пожилым вкладчикам?</w:t>
      </w:r>
    </w:p>
    <w:p w14:paraId="240332C4" w14:textId="77777777" w:rsidR="00754DF4" w:rsidRPr="00A10E3B" w:rsidRDefault="00754DF4" w:rsidP="00754DF4">
      <w:r w:rsidRPr="00A10E3B">
        <w:t>Новые правила, безусловно, усиливают защиту пенсионеров от банковских уловок и дают больше контроля над финансами. Однако они также требуют от вкладчиков большей осознанности. Перед тем как открывать или продлевать депозит, рекомендуется:</w:t>
      </w:r>
    </w:p>
    <w:p w14:paraId="29BF4ED0" w14:textId="77777777" w:rsidR="00754DF4" w:rsidRPr="00A10E3B" w:rsidRDefault="00754DF4" w:rsidP="00754DF4">
      <w:r w:rsidRPr="00A10E3B">
        <w:t>Проверить каналы связи с банком: убедитесь, что у банка ваш актуальный номер телефона и подключены все необходимые уведомления.</w:t>
      </w:r>
    </w:p>
    <w:p w14:paraId="2B3F5196" w14:textId="77777777" w:rsidR="00754DF4" w:rsidRPr="00A10E3B" w:rsidRDefault="00754DF4" w:rsidP="00754DF4">
      <w:r w:rsidRPr="00A10E3B">
        <w:t>Определить стратегию: решите, что для вас важнее — максимальный рост накоплений за счет капитализации или регулярная прибавка к пенсии.</w:t>
      </w:r>
    </w:p>
    <w:p w14:paraId="3729C108" w14:textId="77777777" w:rsidR="00754DF4" w:rsidRPr="00A10E3B" w:rsidRDefault="00754DF4" w:rsidP="00754DF4">
      <w:r w:rsidRPr="00A10E3B">
        <w:t>Оценить риски: подсчитайте свой совокупный доход по всем вкладам и сопоставьте его с налоговыми лимитами и порогами для получения социальных субсидий в вашем регионе.</w:t>
      </w:r>
    </w:p>
    <w:p w14:paraId="7E5AB8E8" w14:textId="66887597" w:rsidR="00754DF4" w:rsidRPr="00A10E3B" w:rsidRDefault="0083171A" w:rsidP="00754DF4">
      <w:hyperlink r:id="rId39" w:history="1">
        <w:r w:rsidR="00754DF4" w:rsidRPr="00A10E3B">
          <w:rPr>
            <w:rStyle w:val="a3"/>
          </w:rPr>
          <w:t>https://konkurent.ru/article/90498</w:t>
        </w:r>
      </w:hyperlink>
      <w:r w:rsidR="00754DF4" w:rsidRPr="00A10E3B">
        <w:t xml:space="preserve"> </w:t>
      </w:r>
    </w:p>
    <w:p w14:paraId="2834D83C" w14:textId="01109009" w:rsidR="00754DF4" w:rsidRPr="00A10E3B" w:rsidRDefault="00754DF4" w:rsidP="00935329">
      <w:pPr>
        <w:pStyle w:val="2"/>
      </w:pPr>
      <w:bookmarkStart w:id="109" w:name="_Toc237935464"/>
      <w:r w:rsidRPr="00A10E3B">
        <w:t>Конкурент, 17.08.2026, Где пенсионеры могут зарабатывать больше всего. Названы сферы</w:t>
      </w:r>
      <w:bookmarkEnd w:id="109"/>
    </w:p>
    <w:p w14:paraId="0E583C62" w14:textId="47721281" w:rsidR="00754DF4" w:rsidRPr="00A10E3B" w:rsidRDefault="00754DF4" w:rsidP="00A60257">
      <w:pPr>
        <w:pStyle w:val="3"/>
      </w:pPr>
      <w:bookmarkStart w:id="110" w:name="_Toc237935465"/>
      <w:r w:rsidRPr="00A10E3B">
        <w:t xml:space="preserve">Исследование, проведенное порталами </w:t>
      </w:r>
      <w:r w:rsidR="00C521C8">
        <w:t>«</w:t>
      </w:r>
      <w:r w:rsidRPr="00A10E3B">
        <w:t>Работа.ру</w:t>
      </w:r>
      <w:r w:rsidR="00C521C8">
        <w:t>»</w:t>
      </w:r>
      <w:r w:rsidRPr="00A10E3B">
        <w:t xml:space="preserve"> и </w:t>
      </w:r>
      <w:r w:rsidR="00C521C8">
        <w:t>«</w:t>
      </w:r>
      <w:r w:rsidRPr="00A10E3B">
        <w:t>СберПодбор</w:t>
      </w:r>
      <w:r w:rsidR="00C521C8">
        <w:t>»</w:t>
      </w:r>
      <w:r w:rsidRPr="00A10E3B">
        <w:t>, выявило самые прибыльные сферы для трудоустройства пенсионеров в России. Лидером по уровню предлагаемых зарплат стал сектор транспорта и логистики, где пожилым специалистам готовы платить в среднем 102 тыс. руб.</w:t>
      </w:r>
      <w:bookmarkEnd w:id="110"/>
    </w:p>
    <w:p w14:paraId="6A11331F" w14:textId="77777777" w:rsidR="00754DF4" w:rsidRPr="00A10E3B" w:rsidRDefault="00754DF4" w:rsidP="00754DF4">
      <w:r w:rsidRPr="00A10E3B">
        <w:t>В тройку наиболее доходных отраслей для соискателей старшего возраста также вошли строительство и операции с недвижимостью (91 тыс. руб.), а также производственный и аграрный секторы (88 тыс. руб.). Примечательно, что даже на позициях, не требующих опыта и специальной подготовки, средний заработок может достигать 84 тыс. руб.</w:t>
      </w:r>
    </w:p>
    <w:p w14:paraId="30E31CF5" w14:textId="77777777" w:rsidR="00754DF4" w:rsidRPr="00A10E3B" w:rsidRDefault="00754DF4" w:rsidP="00754DF4">
      <w:r w:rsidRPr="00A10E3B">
        <w:t>В то же время, в ряде других популярных сфер уровень оплаты труда для пенсионеров значительно ниже. Так, в индустрии красоты и здоровья среднее предложение составляет 61 тыс. руб., в офисной работе — 57 тыс., а в торговле — 51 тыс. Финансовый сектор и страхование предлагают около 49 тыс. руб., в то время как в бюджетных сферах (культура, образование) зарплата падает до 42 тыс.</w:t>
      </w:r>
    </w:p>
    <w:p w14:paraId="13DA9DAD" w14:textId="77777777" w:rsidR="00754DF4" w:rsidRPr="00A10E3B" w:rsidRDefault="00754DF4" w:rsidP="00754DF4">
      <w:r w:rsidRPr="00A10E3B">
        <w:t>Наименее привлекательными с финансовой точки зрения оказались высокотехнологичные и креативные индустрии. В IT, телекоме и интернет-сфере пенсионерам предлагают в среднем 39 тыс. руб., а в маркетинге и медиа — всего 33 тыс.</w:t>
      </w:r>
    </w:p>
    <w:p w14:paraId="35B55F15" w14:textId="606ECFD0" w:rsidR="00754DF4" w:rsidRPr="00A10E3B" w:rsidRDefault="0083171A" w:rsidP="00754DF4">
      <w:hyperlink r:id="rId40" w:history="1">
        <w:r w:rsidR="00754DF4" w:rsidRPr="00A10E3B">
          <w:rPr>
            <w:rStyle w:val="a3"/>
          </w:rPr>
          <w:t>https://konkurent.ru/article/90484</w:t>
        </w:r>
      </w:hyperlink>
      <w:r w:rsidR="00754DF4" w:rsidRPr="00A10E3B">
        <w:t xml:space="preserve"> </w:t>
      </w:r>
    </w:p>
    <w:p w14:paraId="5169E1F9" w14:textId="77777777" w:rsidR="00192D08" w:rsidRPr="00A10E3B" w:rsidRDefault="00192D08" w:rsidP="00192D08">
      <w:pPr>
        <w:pStyle w:val="2"/>
      </w:pPr>
      <w:bookmarkStart w:id="111" w:name="_Toc237935466"/>
      <w:r w:rsidRPr="00A10E3B">
        <w:lastRenderedPageBreak/>
        <w:t>DEITA.RU, 17.08.2026, Названа зарплата, необходимая для большой пенсии</w:t>
      </w:r>
      <w:bookmarkEnd w:id="111"/>
    </w:p>
    <w:p w14:paraId="660EE4E5" w14:textId="77777777" w:rsidR="00192D08" w:rsidRPr="00A10E3B" w:rsidRDefault="00192D08" w:rsidP="00A60257">
      <w:pPr>
        <w:pStyle w:val="3"/>
      </w:pPr>
      <w:bookmarkStart w:id="112" w:name="_Toc237935467"/>
      <w:r w:rsidRPr="00A10E3B">
        <w:t>Для получения страховой пенсии более 40 тысяч рублей необходимо накопить около 200 пенсионных коэффициентов, сообщает ИА DEITA.RU. Об этом рассказал доцент Финансового университета при правительстве России Игорь Балынин, сообщает ТАСС.</w:t>
      </w:r>
      <w:bookmarkEnd w:id="112"/>
    </w:p>
    <w:p w14:paraId="6470246B" w14:textId="77777777" w:rsidR="00192D08" w:rsidRPr="00A10E3B" w:rsidRDefault="00192D08" w:rsidP="00192D08">
      <w:r w:rsidRPr="00A10E3B">
        <w:t>Размер страховой пенсии рассчитывается исходя из количества накопленных пенсионных баллов и их стоимости. К полученной сумме прибавляется фиксированная выплата.</w:t>
      </w:r>
    </w:p>
    <w:p w14:paraId="3D32070C" w14:textId="77777777" w:rsidR="00192D08" w:rsidRPr="00A10E3B" w:rsidRDefault="00192D08" w:rsidP="00192D08">
      <w:r w:rsidRPr="00A10E3B">
        <w:t>В 2026 году один пенсионный коэффициент оценивается в 156,76 рубля, а фиксированная выплата составляет 9584,69 рубля. Таким образом, при наличии 200 баллов размер страховой пенсии составит около 40,9 тысячи рублей.</w:t>
      </w:r>
    </w:p>
    <w:p w14:paraId="43451999" w14:textId="77777777" w:rsidR="00192D08" w:rsidRPr="00A10E3B" w:rsidRDefault="00192D08" w:rsidP="00192D08">
      <w:r w:rsidRPr="00A10E3B">
        <w:t>Эксперт также подсчитал, какой официальный доход позволит ежегодно получать 5,714 пенсионного балла. В 2026 году для этого потребуется зарплата около 141 850 рублей в месяц.</w:t>
      </w:r>
    </w:p>
    <w:p w14:paraId="4CF3CBF0" w14:textId="77777777" w:rsidR="00192D08" w:rsidRPr="00A10E3B" w:rsidRDefault="00192D08" w:rsidP="00192D08">
      <w:r w:rsidRPr="00A10E3B">
        <w:t>При этом итоговый размер пенсии зависит не только от количества баллов, но и от продолжительности страхового стажа, фиксированной выплаты и других предусмотренных законом факторов.</w:t>
      </w:r>
    </w:p>
    <w:p w14:paraId="3FE3895C" w14:textId="77777777" w:rsidR="00192D08" w:rsidRPr="00A10E3B" w:rsidRDefault="00192D08" w:rsidP="00192D08">
      <w:r w:rsidRPr="00A10E3B">
        <w:t>Таким образом, для пенсии свыше 40 тысяч рублей россиянину потребуется длительный стаж и достаточно высокая официальная зарплата, позволяющая накопить около 200 пенсионных коэффициентов.</w:t>
      </w:r>
    </w:p>
    <w:p w14:paraId="42BAEB8D" w14:textId="79AE65DA" w:rsidR="00192D08" w:rsidRDefault="0083171A" w:rsidP="00192D08">
      <w:hyperlink r:id="rId41" w:history="1">
        <w:r w:rsidR="00192D08" w:rsidRPr="00A10E3B">
          <w:rPr>
            <w:rStyle w:val="a3"/>
          </w:rPr>
          <w:t>https://deita.ru/article/589107</w:t>
        </w:r>
      </w:hyperlink>
      <w:r w:rsidR="00192D08" w:rsidRPr="00A10E3B">
        <w:t xml:space="preserve"> </w:t>
      </w:r>
    </w:p>
    <w:p w14:paraId="36B772A9" w14:textId="1C143652" w:rsidR="002E58E1" w:rsidRDefault="002E58E1" w:rsidP="002E58E1">
      <w:pPr>
        <w:pStyle w:val="2"/>
      </w:pPr>
      <w:bookmarkStart w:id="113" w:name="_Toc237935468"/>
      <w:r>
        <w:t>RusBase, 17.08.2026</w:t>
      </w:r>
      <w:r w:rsidRPr="00555D15">
        <w:t xml:space="preserve">, </w:t>
      </w:r>
      <w:r>
        <w:t>Страховая пенсия в 2026 году: кому положена и как рассчитать её размер самостоятельно</w:t>
      </w:r>
      <w:bookmarkEnd w:id="113"/>
    </w:p>
    <w:p w14:paraId="11EF3759" w14:textId="77777777" w:rsidR="002E58E1" w:rsidRDefault="002E58E1" w:rsidP="002E58E1">
      <w:pPr>
        <w:pStyle w:val="3"/>
      </w:pPr>
      <w:bookmarkStart w:id="114" w:name="_Toc237935469"/>
      <w:r>
        <w:t>Страховую пенсию по старости не назначают по принципу «достиг нужного возраста - получил»: важны также стаж и пенсионные баллы. В 2026 году выросли стоимость пенсионного балла и фиксированная выплата, а стаж для родителей стали считать по-новому. Вместе с экспертами разбираемся, кому положена страховая пенсия, кто может выйти на пенсию досрочно, как рассчитывают размер выплаты и что делать, если стажа или баллов не хватает.</w:t>
      </w:r>
      <w:bookmarkEnd w:id="114"/>
    </w:p>
    <w:p w14:paraId="212B0EED" w14:textId="77777777" w:rsidR="002E58E1" w:rsidRDefault="002E58E1" w:rsidP="002E58E1">
      <w:r>
        <w:t>Что такое страховая пенсия</w:t>
      </w:r>
    </w:p>
    <w:p w14:paraId="0BE8596A" w14:textId="77777777" w:rsidR="002E58E1" w:rsidRDefault="002E58E1" w:rsidP="002E58E1">
      <w:r>
        <w:t>Страховая пенсия - ежемесячная выплата, которая компенсирует утраченный заработок при наступлении нетрудоспособности из-за старости или инвалидности, а в случае смерти кормильца - его доход нетрудоспособным членам семьи. Порядок назначения таких пенсий регулирует Федеральный закон от 28 декабря 2013 года № 400-ФЗ «О страховых пенсиях».</w:t>
      </w:r>
    </w:p>
    <w:p w14:paraId="6BBAFDA3" w14:textId="77777777" w:rsidR="002E58E1" w:rsidRDefault="002E58E1" w:rsidP="002E58E1">
      <w:r>
        <w:t xml:space="preserve">Пенсионные права формируются прежде всего за счёт страховых взносов, которые уплачиваются во время официальной работы, и учитываются в виде индивидуальных пенсионных коэффициентов - ИПК, или пенсионных баллов. ИПК - не деньги на </w:t>
      </w:r>
      <w:r>
        <w:lastRenderedPageBreak/>
        <w:t>персональном счёте, а показатель сформированных пенсионных прав. При назначении пенсии накопленные коэффициенты переводят в рубли по стоимости одного ИПК.</w:t>
      </w:r>
    </w:p>
    <w:p w14:paraId="7FA15703" w14:textId="77777777" w:rsidR="002E58E1" w:rsidRDefault="002E58E1" w:rsidP="002E58E1">
      <w:r>
        <w:t>Основные условия назначения страховой пенсии по старости и показатели для её расчёта в 2026 году:</w:t>
      </w:r>
    </w:p>
    <w:p w14:paraId="6B941795" w14:textId="77777777" w:rsidR="002E58E1" w:rsidRDefault="002E58E1" w:rsidP="002E58E1">
      <w:r>
        <w:t xml:space="preserve">    Параметр </w:t>
      </w:r>
      <w:r>
        <w:tab/>
        <w:t xml:space="preserve">    Значение в 2026 году </w:t>
      </w:r>
    </w:p>
    <w:p w14:paraId="2B5994F5" w14:textId="77777777" w:rsidR="002E58E1" w:rsidRDefault="002E58E1" w:rsidP="002E58E1">
      <w:r>
        <w:t xml:space="preserve">     Возраст выхода на пенсию в 2026 году по общим основаниям </w:t>
      </w:r>
      <w:r>
        <w:tab/>
        <w:t xml:space="preserve">    Женщины 1967 года рождения - 59 лет, мужчины 1962 года рождения - 64 года </w:t>
      </w:r>
    </w:p>
    <w:p w14:paraId="26B44F26" w14:textId="77777777" w:rsidR="002E58E1" w:rsidRDefault="002E58E1" w:rsidP="002E58E1">
      <w:r>
        <w:t xml:space="preserve">     Минимальный страховой стаж </w:t>
      </w:r>
      <w:r>
        <w:tab/>
        <w:t xml:space="preserve">    15 лет </w:t>
      </w:r>
    </w:p>
    <w:p w14:paraId="6E4D3DF8" w14:textId="77777777" w:rsidR="002E58E1" w:rsidRDefault="002E58E1" w:rsidP="002E58E1">
      <w:r>
        <w:t xml:space="preserve">     Минимальный ИПК </w:t>
      </w:r>
      <w:r>
        <w:tab/>
        <w:t xml:space="preserve">    30 </w:t>
      </w:r>
    </w:p>
    <w:p w14:paraId="244F32C7" w14:textId="77777777" w:rsidR="002E58E1" w:rsidRDefault="002E58E1" w:rsidP="002E58E1">
      <w:r>
        <w:t xml:space="preserve">     Стоимость одного ИПК </w:t>
      </w:r>
      <w:r>
        <w:tab/>
        <w:t xml:space="preserve">    156,76 </w:t>
      </w:r>
    </w:p>
    <w:p w14:paraId="16F36ADF" w14:textId="570AC059" w:rsidR="002E58E1" w:rsidRDefault="002E58E1" w:rsidP="002E58E1">
      <w:r>
        <w:t xml:space="preserve">     Общеустановленный размер фиксированной выплаты </w:t>
      </w:r>
      <w:r>
        <w:tab/>
        <w:t xml:space="preserve">    9 584,69 </w:t>
      </w:r>
    </w:p>
    <w:p w14:paraId="1357ADFA" w14:textId="77777777" w:rsidR="002E58E1" w:rsidRDefault="002E58E1" w:rsidP="002E58E1">
      <w:r>
        <w:t>Страховой стаж и ИПК выполняют разные задачи. Стаж показывает продолжительность учитываемых законом периодов работы и иной деятельности, а количество баллов влияет на размер страховой пенсии .</w:t>
      </w:r>
    </w:p>
    <w:p w14:paraId="25BA15CE" w14:textId="77777777" w:rsidR="002E58E1" w:rsidRDefault="002E58E1" w:rsidP="002E58E1">
      <w:r>
        <w:t>Чем страховая пенсия отличается от социальной, государственной и накопительной</w:t>
      </w:r>
    </w:p>
    <w:p w14:paraId="6EE34C56" w14:textId="77777777" w:rsidR="002E58E1" w:rsidRDefault="002E58E1" w:rsidP="002E58E1">
      <w:r>
        <w:t>Страховая, социальная, государственная и накопительная пенсии отличаются условиями назначения, требованиями к получателю и порядком расчёта. Страховая пенсия зависит от стажа и пенсионных баллов, социальная назначается без них отдельным категориям граждан, государственная - по специальным основаниям, а накопительная рассчитывается исходя из сформированных пенсионных накоплений.</w:t>
      </w:r>
    </w:p>
    <w:p w14:paraId="20F46A8B" w14:textId="77777777" w:rsidR="002E58E1" w:rsidRDefault="002E58E1" w:rsidP="002E58E1">
      <w:r>
        <w:t xml:space="preserve">    Критерий </w:t>
      </w:r>
      <w:r>
        <w:tab/>
        <w:t xml:space="preserve">    Страховая </w:t>
      </w:r>
      <w:r>
        <w:tab/>
        <w:t xml:space="preserve">    Социальная </w:t>
      </w:r>
      <w:r>
        <w:tab/>
        <w:t xml:space="preserve">    Государственная, кроме социальной </w:t>
      </w:r>
      <w:r>
        <w:tab/>
        <w:t xml:space="preserve">    Накопительная </w:t>
      </w:r>
    </w:p>
    <w:p w14:paraId="5BA80E2B" w14:textId="77777777" w:rsidR="002E58E1" w:rsidRDefault="002E58E1" w:rsidP="002E58E1">
      <w:r>
        <w:t xml:space="preserve">     Основной принцип </w:t>
      </w:r>
      <w:r>
        <w:tab/>
        <w:t xml:space="preserve">    Пенсионные права формируются в системе обязательного пенсионного страхования </w:t>
      </w:r>
      <w:r>
        <w:tab/>
        <w:t xml:space="preserve">    Назначается нетрудоспособным гражданам предусмотренных законом категорий независимо от страхового стажа и ИПК </w:t>
      </w:r>
      <w:r>
        <w:tab/>
        <w:t xml:space="preserve">    Назначается отдельным категориям граждан по специальным основаниям </w:t>
      </w:r>
      <w:r>
        <w:tab/>
        <w:t xml:space="preserve">    Выплачивается из сформированных пенсионных накоплений </w:t>
      </w:r>
    </w:p>
    <w:p w14:paraId="59345FE3" w14:textId="77777777" w:rsidR="002E58E1" w:rsidRDefault="002E58E1" w:rsidP="002E58E1">
      <w:r>
        <w:t xml:space="preserve">     Кому положена </w:t>
      </w:r>
      <w:r>
        <w:tab/>
        <w:t xml:space="preserve">    Застрахованным гражданам, а при потере кормильца - нетрудоспособным членам их семей при соблюдении установленных условий </w:t>
      </w:r>
      <w:r>
        <w:tab/>
        <w:t xml:space="preserve">    Нетрудоспособным гражданам из предусмотренных законом категорий, в том числе людям с инвалидностью и детям, потерявшим кормильца </w:t>
      </w:r>
      <w:r>
        <w:tab/>
        <w:t xml:space="preserve">    Федеральным госслужащим,военнослужащим, космонавтам, отдельным пострадавшим от радиационных и техногенных катастроф, и другим предусмотренным законом категориям </w:t>
      </w:r>
      <w:r>
        <w:tab/>
        <w:t xml:space="preserve">    Гражданам, у которых сформированы пенсионные накопления </w:t>
      </w:r>
    </w:p>
    <w:p w14:paraId="494F6041" w14:textId="77777777" w:rsidR="002E58E1" w:rsidRDefault="002E58E1" w:rsidP="002E58E1">
      <w:r>
        <w:t xml:space="preserve">     Возраст по старости в 2026 году </w:t>
      </w:r>
      <w:r>
        <w:tab/>
        <w:t xml:space="preserve">    Женщины 1967 года рождения - 59 лет, мужчины 1962 года рождения - 64 года </w:t>
      </w:r>
      <w:r>
        <w:tab/>
        <w:t xml:space="preserve">    Женщины - 64 года, мужчины - 69 лет </w:t>
      </w:r>
      <w:r>
        <w:tab/>
        <w:t xml:space="preserve">    Зависит от категории и основания </w:t>
      </w:r>
      <w:r>
        <w:tab/>
        <w:t xml:space="preserve">    В общем случае женщины - 55 лет, мужчины - 60 лет </w:t>
      </w:r>
    </w:p>
    <w:p w14:paraId="052C80D2" w14:textId="77777777" w:rsidR="002E58E1" w:rsidRDefault="002E58E1" w:rsidP="002E58E1">
      <w:r>
        <w:t xml:space="preserve">     Нужны ли 15 лет стажа и 30 ИПК </w:t>
      </w:r>
      <w:r>
        <w:tab/>
        <w:t xml:space="preserve">    Да, для страховой пенсии по старости на общих основаниях </w:t>
      </w:r>
      <w:r>
        <w:tab/>
        <w:t xml:space="preserve">    Нет </w:t>
      </w:r>
      <w:r>
        <w:tab/>
        <w:t xml:space="preserve">    Требования зависят от вида пенсии </w:t>
      </w:r>
      <w:r>
        <w:tab/>
        <w:t xml:space="preserve">    Да, для назначения накопительной пенсии </w:t>
      </w:r>
    </w:p>
    <w:p w14:paraId="1756BEA6" w14:textId="77777777" w:rsidR="002E58E1" w:rsidRDefault="002E58E1" w:rsidP="002E58E1">
      <w:r>
        <w:lastRenderedPageBreak/>
        <w:t xml:space="preserve">     От чего зависит размер </w:t>
      </w:r>
      <w:r>
        <w:tab/>
        <w:t xml:space="preserve">    От количества ИПК, стоимости одного коэффициента, фиксированной выплаты и положенных повышений </w:t>
      </w:r>
      <w:r>
        <w:tab/>
        <w:t xml:space="preserve">    От установленного государством размера для категории получателя </w:t>
      </w:r>
      <w:r>
        <w:tab/>
        <w:t xml:space="preserve">    От вида пенсии, статуса, стажа службы или других условий </w:t>
      </w:r>
      <w:r>
        <w:tab/>
        <w:t xml:space="preserve">    От суммы пенсионных накоплений и порядка их выплаты </w:t>
      </w:r>
    </w:p>
    <w:p w14:paraId="2E3D5A37" w14:textId="7F942EB6" w:rsidR="002E58E1" w:rsidRDefault="002E58E1" w:rsidP="002E58E1">
      <w:r>
        <w:t xml:space="preserve">     Основной закон </w:t>
      </w:r>
      <w:r>
        <w:tab/>
        <w:t xml:space="preserve">    № 400-ФЗ </w:t>
      </w:r>
      <w:r>
        <w:tab/>
        <w:t xml:space="preserve">    № 166-ФЗ </w:t>
      </w:r>
      <w:r>
        <w:tab/>
        <w:t xml:space="preserve">    № 166-ФЗ и специальные законы </w:t>
      </w:r>
      <w:r>
        <w:tab/>
        <w:t xml:space="preserve">    № 424-ФЗ </w:t>
      </w:r>
    </w:p>
    <w:p w14:paraId="02BAA99B" w14:textId="77777777" w:rsidR="002E58E1" w:rsidRDefault="002E58E1" w:rsidP="002E58E1">
      <w:r>
        <w:t>Если человек достиг возраста для страховой пенсии по старости, но не накопил необходимого стажа или ИПК, социальную пенсию сразу не назначат. В 2026-2027 годах право на социальную пенсию по старости по общему правилу возникает с 64 лет у женщин и с 69 лет у мужчин, а с 2028 года - с 65 и 70 лет соответственно.</w:t>
      </w:r>
    </w:p>
    <w:p w14:paraId="4E094692" w14:textId="77777777" w:rsidR="002E58E1" w:rsidRDefault="002E58E1" w:rsidP="002E58E1">
      <w:r>
        <w:t>Виды страховой пенсии</w:t>
      </w:r>
    </w:p>
    <w:p w14:paraId="54E52FC6" w14:textId="77777777" w:rsidR="002E58E1" w:rsidRDefault="002E58E1" w:rsidP="002E58E1">
      <w:r>
        <w:t>Статья 6 № 400-ФЗ предусматривает три вида страховой пенсии: по старости, по инвалидности и по случаю потери кормильца. Для каждого из них действуют свои условия назначения.</w:t>
      </w:r>
    </w:p>
    <w:p w14:paraId="77669C83" w14:textId="77777777" w:rsidR="002E58E1" w:rsidRDefault="002E58E1" w:rsidP="002E58E1">
      <w:r>
        <w:t xml:space="preserve">    Вид </w:t>
      </w:r>
      <w:r>
        <w:tab/>
        <w:t xml:space="preserve">    Кому назначают </w:t>
      </w:r>
      <w:r>
        <w:tab/>
        <w:t xml:space="preserve">    Основные условия </w:t>
      </w:r>
      <w:r>
        <w:tab/>
        <w:t xml:space="preserve">    Особенности </w:t>
      </w:r>
    </w:p>
    <w:p w14:paraId="368F48C6" w14:textId="77777777" w:rsidR="002E58E1" w:rsidRDefault="002E58E1" w:rsidP="002E58E1">
      <w:r>
        <w:t xml:space="preserve">     По старости </w:t>
      </w:r>
      <w:r>
        <w:tab/>
        <w:t xml:space="preserve">    гражданам, достигшим установленного пенсионного возраста </w:t>
      </w:r>
      <w:r>
        <w:tab/>
        <w:t xml:space="preserve">    достижение пенсионного возраста, минимум 15 лет стажа и 30 ИПК </w:t>
      </w:r>
      <w:r>
        <w:tab/>
        <w:t xml:space="preserve">    размер зависит от количества ИПК, стоимости одного коэффициента и фиксированной выплаты </w:t>
      </w:r>
    </w:p>
    <w:p w14:paraId="31E79F15" w14:textId="77777777" w:rsidR="002E58E1" w:rsidRDefault="002E58E1" w:rsidP="002E58E1">
      <w:r>
        <w:t xml:space="preserve">     По инвалидности </w:t>
      </w:r>
      <w:r>
        <w:tab/>
        <w:t xml:space="preserve">    гражданам с установленной I, II или III группой инвалидности </w:t>
      </w:r>
      <w:r>
        <w:tab/>
        <w:t xml:space="preserve">    установленная инвалидность; продолжительность страхового стажа значения не имеет, но стаж должен быть </w:t>
      </w:r>
      <w:r>
        <w:tab/>
        <w:t xml:space="preserve">    размер фиксированной выплаты зависит от группы инвалидности; при полном отсутствии стажа назначают социальную пенсию по инвалидности </w:t>
      </w:r>
    </w:p>
    <w:p w14:paraId="21185AFB" w14:textId="6F23BFF4" w:rsidR="002E58E1" w:rsidRDefault="002E58E1" w:rsidP="002E58E1">
      <w:r>
        <w:t xml:space="preserve">     По случаю потери кормильца </w:t>
      </w:r>
      <w:r>
        <w:tab/>
        <w:t xml:space="preserve">    нетрудоспособным членам семьи умершего кормильца при соблюдении установленных законом условий </w:t>
      </w:r>
      <w:r>
        <w:tab/>
        <w:t xml:space="preserve">    получатель относится к предусмотренной законом категории, а у умершего должен быть страховой стаж любой продолжительности </w:t>
      </w:r>
      <w:r>
        <w:tab/>
        <w:t xml:space="preserve">    некоторые члены семьи признаются иждивенцами без дополнительных доказательств </w:t>
      </w:r>
    </w:p>
    <w:p w14:paraId="3E6720B5" w14:textId="77777777" w:rsidR="002E58E1" w:rsidRDefault="002E58E1" w:rsidP="002E58E1">
      <w:r>
        <w:t>Страховую пенсию по инвалидности Социальный фонд России назначает без заявления - на основании сведений об установленной инвалидности. Пенсию по потере кормильца детям до 18 лет СФР тоже назначает автоматически. Исключение - дети, которые получили полную дееспособность (юридическую возможность самостоятельно совершать сделки и осуществлять свои права - Прим. ред.) до совершеннолетия, например после вступления в брак или эмансипации (признания несовершеннолетнего полностью дееспособным с 16 лет - Прим. ред.). В остальных случаях для назначения выплаты нужно подать заявление.</w:t>
      </w:r>
    </w:p>
    <w:p w14:paraId="155E8B36" w14:textId="77777777" w:rsidR="002E58E1" w:rsidRDefault="002E58E1" w:rsidP="002E58E1">
      <w:r>
        <w:t>Условия назначения страховой пенсии в 2026 году</w:t>
      </w:r>
    </w:p>
    <w:p w14:paraId="670F46B8" w14:textId="77777777" w:rsidR="002E58E1" w:rsidRDefault="002E58E1" w:rsidP="002E58E1">
      <w:r>
        <w:t>Пенсионный возраст</w:t>
      </w:r>
    </w:p>
    <w:p w14:paraId="5018F236" w14:textId="77777777" w:rsidR="002E58E1" w:rsidRDefault="002E58E1" w:rsidP="002E58E1">
      <w:r>
        <w:t xml:space="preserve">Пенсионный возраст в России повышают постепенно по графику, установленному Федеральным законом № 350-ФЗ: для разных годов рождения предусмотрен свой </w:t>
      </w:r>
      <w:r>
        <w:lastRenderedPageBreak/>
        <w:t>возраст выхода на пенсию. Переходный период завершится в 2028 году, когда общеустановленный пенсионный возраст составит 60 лет для женщин и 65 лет для мужчин.</w:t>
      </w:r>
    </w:p>
    <w:p w14:paraId="6810D4A3" w14:textId="77777777" w:rsidR="002E58E1" w:rsidRDefault="002E58E1" w:rsidP="002E58E1">
      <w:r>
        <w:t>Источник: генерация</w:t>
      </w:r>
    </w:p>
    <w:p w14:paraId="68BA54F1" w14:textId="77777777" w:rsidR="002E58E1" w:rsidRDefault="002E58E1" w:rsidP="002E58E1">
      <w:r>
        <w:t>Если женщина 1967 года рождения или мужчина 1962 года рождения в 2026 году достигнут общеустановленного пенсионного возраста, но не накопят 15 лет стажа или 30 ИПК, страховую пенсию им не назначат. Право на социальную пенсию по старости у этих поколений возникнет при достижении 65 и 70 лет соответственно - в 2032 году. В 2026-2027 годах социальную пенсию с 64 лет получают женщины 1962-1963 годов рождения, а с 69 лет - мужчины 1957-1958 годов рождения.</w:t>
      </w:r>
    </w:p>
    <w:p w14:paraId="4F5998B0" w14:textId="77777777" w:rsidR="002E58E1" w:rsidRDefault="002E58E1" w:rsidP="002E58E1">
      <w:r>
        <w:t xml:space="preserve">    Год рождения </w:t>
      </w:r>
      <w:r>
        <w:tab/>
        <w:t xml:space="preserve">    Пол </w:t>
      </w:r>
      <w:r>
        <w:tab/>
        <w:t xml:space="preserve">    Возраст возникновения права </w:t>
      </w:r>
      <w:r>
        <w:tab/>
        <w:t xml:space="preserve">    Когда возникает право </w:t>
      </w:r>
    </w:p>
    <w:p w14:paraId="3B436A6F" w14:textId="77777777" w:rsidR="002E58E1" w:rsidRDefault="002E58E1" w:rsidP="002E58E1">
      <w:r>
        <w:t xml:space="preserve">     1966 </w:t>
      </w:r>
      <w:r>
        <w:tab/>
        <w:t xml:space="preserve">    Женщины </w:t>
      </w:r>
      <w:r>
        <w:tab/>
        <w:t xml:space="preserve">    58 лет </w:t>
      </w:r>
      <w:r>
        <w:tab/>
        <w:t xml:space="preserve">    В 2024 году </w:t>
      </w:r>
    </w:p>
    <w:p w14:paraId="2456FDA4" w14:textId="77777777" w:rsidR="002E58E1" w:rsidRDefault="002E58E1" w:rsidP="002E58E1">
      <w:r>
        <w:t xml:space="preserve">     1967 </w:t>
      </w:r>
      <w:r>
        <w:tab/>
        <w:t xml:space="preserve">    Женщины </w:t>
      </w:r>
      <w:r>
        <w:tab/>
        <w:t xml:space="preserve">    59 лет </w:t>
      </w:r>
      <w:r>
        <w:tab/>
        <w:t xml:space="preserve">    В 2026 году </w:t>
      </w:r>
    </w:p>
    <w:p w14:paraId="384D43D6" w14:textId="77777777" w:rsidR="002E58E1" w:rsidRDefault="002E58E1" w:rsidP="002E58E1">
      <w:r>
        <w:t xml:space="preserve">     1968 и позднее </w:t>
      </w:r>
      <w:r>
        <w:tab/>
        <w:t xml:space="preserve">    Женщины </w:t>
      </w:r>
      <w:r>
        <w:tab/>
        <w:t xml:space="preserve">    60 лет </w:t>
      </w:r>
      <w:r>
        <w:tab/>
        <w:t xml:space="preserve">    В год достижения 60 лет, начиная с 2028 года </w:t>
      </w:r>
    </w:p>
    <w:p w14:paraId="0730389F" w14:textId="77777777" w:rsidR="002E58E1" w:rsidRDefault="002E58E1" w:rsidP="002E58E1">
      <w:r>
        <w:t xml:space="preserve">     1961 </w:t>
      </w:r>
      <w:r>
        <w:tab/>
        <w:t xml:space="preserve">    Мужчины </w:t>
      </w:r>
      <w:r>
        <w:tab/>
        <w:t xml:space="preserve">    63 года </w:t>
      </w:r>
      <w:r>
        <w:tab/>
        <w:t xml:space="preserve">    В 2024 году </w:t>
      </w:r>
    </w:p>
    <w:p w14:paraId="5FF8D100" w14:textId="77777777" w:rsidR="002E58E1" w:rsidRDefault="002E58E1" w:rsidP="002E58E1">
      <w:r>
        <w:t xml:space="preserve">     1962 </w:t>
      </w:r>
      <w:r>
        <w:tab/>
        <w:t xml:space="preserve">    Мужчины </w:t>
      </w:r>
      <w:r>
        <w:tab/>
        <w:t xml:space="preserve">    64 года </w:t>
      </w:r>
      <w:r>
        <w:tab/>
        <w:t xml:space="preserve">    В 2026 году </w:t>
      </w:r>
    </w:p>
    <w:p w14:paraId="544C458B" w14:textId="46FD6434" w:rsidR="002E58E1" w:rsidRDefault="002E58E1" w:rsidP="002E58E1">
      <w:r>
        <w:t xml:space="preserve">     1963 и позднее </w:t>
      </w:r>
      <w:r>
        <w:tab/>
        <w:t xml:space="preserve">    Мужчины </w:t>
      </w:r>
      <w:r>
        <w:tab/>
        <w:t xml:space="preserve">    65 лет </w:t>
      </w:r>
      <w:r>
        <w:tab/>
        <w:t xml:space="preserve">    В год достижения 65 лет, начиная с 2028 года </w:t>
      </w:r>
    </w:p>
    <w:p w14:paraId="0D14B945" w14:textId="77777777" w:rsidR="002E58E1" w:rsidRDefault="002E58E1" w:rsidP="002E58E1">
      <w:r>
        <w:t>Страховой стаж и пенсионные баллы</w:t>
      </w:r>
    </w:p>
    <w:p w14:paraId="6F144263" w14:textId="77777777" w:rsidR="002E58E1" w:rsidRDefault="002E58E1" w:rsidP="002E58E1">
      <w:r>
        <w:t>В страховой стаж входят прежде всего периоды официальной работы и другой деятельности, за которые работодатель или сам человек уплачивали страховые взносы.</w:t>
      </w:r>
    </w:p>
    <w:p w14:paraId="7743C440" w14:textId="77777777" w:rsidR="002E58E1" w:rsidRDefault="002E58E1" w:rsidP="002E58E1">
      <w:r>
        <w:t>С 2026 года изменились правила учёта периодов ухода за детьми. Раньше в страховой стаж засчитывали уход максимум за четырьмя детьми - по полтора года за каждого. Теперь одному из родителей засчитывают уход до полутора лет за каждым ребёнком независимо от их количества. За один год ухода начисляют 1,8 ИПК за первого ребёнка, 3,6 ИПК - за второго и 5,4 ИПК - за третьего и каждого последующего.</w:t>
      </w:r>
    </w:p>
    <w:p w14:paraId="7DCCC7DA" w14:textId="77777777" w:rsidR="002E58E1" w:rsidRDefault="002E58E1" w:rsidP="002E58E1">
      <w:r>
        <w:t>Как накопить на пенсию в 2026 году: гайд с расчётами и примерами</w:t>
      </w:r>
    </w:p>
    <w:p w14:paraId="341BF919" w14:textId="77777777" w:rsidR="002E58E1" w:rsidRDefault="002E58E1" w:rsidP="002E58E1">
      <w:r>
        <w:t>Сколько откладывать, какие инструменты выбирать и что учитывать в зависимости от возраста, срока накоплений и отношения к риску</w:t>
      </w:r>
    </w:p>
    <w:p w14:paraId="302FF426" w14:textId="77777777" w:rsidR="002E58E1" w:rsidRDefault="002E58E1" w:rsidP="002E58E1">
      <w:r>
        <w:t>Количество ИПК за периоды работы зависит от официального заработка: чем он выше, тем больше страховых взносов начисляет работодатель и тем больше пенсионных баллов формируется. При этом за один календарный год можно получить не более 10 ИПК. Пенсионные баллы начисляют и за некоторые нестраховые периоды - например, уход за ребёнком или военную службу по призыву.</w:t>
      </w:r>
    </w:p>
    <w:p w14:paraId="3AB614E5" w14:textId="77777777" w:rsidR="002E58E1" w:rsidRDefault="002E58E1" w:rsidP="002E58E1">
      <w:r>
        <w:t>«Зарплата влияет на будущую пенсию не напрямую: от её официального размера зависит количество пенсионных баллов, которые человек получает за годы работы. Поэтому важны официальный доход и продолжительность работы».</w:t>
      </w:r>
    </w:p>
    <w:p w14:paraId="764C6CC8" w14:textId="77777777" w:rsidR="002E58E1" w:rsidRDefault="002E58E1" w:rsidP="002E58E1">
      <w:r>
        <w:t>Кто может выйти на пенсию досрочно</w:t>
      </w:r>
    </w:p>
    <w:p w14:paraId="6CF61B75" w14:textId="77777777" w:rsidR="002E58E1" w:rsidRDefault="002E58E1" w:rsidP="002E58E1">
      <w:r>
        <w:lastRenderedPageBreak/>
        <w:t xml:space="preserve">Закон № 400-ФЗ предусматривает десятки оснований для досрочного назначения пенсии. К основным относятся:  </w:t>
      </w:r>
    </w:p>
    <w:p w14:paraId="38883970" w14:textId="77777777" w:rsidR="002E58E1" w:rsidRDefault="002E58E1" w:rsidP="002E58E1">
      <w:r>
        <w:t>•</w:t>
      </w:r>
      <w:r>
        <w:tab/>
        <w:t xml:space="preserve">работа во вредных, тяжёлых или опасных условиях; </w:t>
      </w:r>
    </w:p>
    <w:p w14:paraId="5D1040BF" w14:textId="77777777" w:rsidR="002E58E1" w:rsidRDefault="002E58E1" w:rsidP="002E58E1">
      <w:r>
        <w:t>•</w:t>
      </w:r>
      <w:r>
        <w:tab/>
        <w:t xml:space="preserve">работа в районах Крайнего Севера и приравненных местностях; </w:t>
      </w:r>
    </w:p>
    <w:p w14:paraId="5390CF07" w14:textId="77777777" w:rsidR="002E58E1" w:rsidRDefault="002E58E1" w:rsidP="002E58E1">
      <w:r>
        <w:t>•</w:t>
      </w:r>
      <w:r>
        <w:tab/>
        <w:t xml:space="preserve">педагогическая, медицинская и некоторые виды творческой деятельности; </w:t>
      </w:r>
    </w:p>
    <w:p w14:paraId="7563321B" w14:textId="77777777" w:rsidR="002E58E1" w:rsidRDefault="002E58E1" w:rsidP="002E58E1">
      <w:r>
        <w:t>•</w:t>
      </w:r>
      <w:r>
        <w:tab/>
        <w:t xml:space="preserve">длительный страховой стаж; </w:t>
      </w:r>
    </w:p>
    <w:p w14:paraId="79862B98" w14:textId="77777777" w:rsidR="002E58E1" w:rsidRDefault="002E58E1" w:rsidP="002E58E1">
      <w:r>
        <w:t>•</w:t>
      </w:r>
      <w:r>
        <w:tab/>
        <w:t xml:space="preserve">воспитание женщиной трёх и более детей; </w:t>
      </w:r>
    </w:p>
    <w:p w14:paraId="2B4354BD" w14:textId="77777777" w:rsidR="002E58E1" w:rsidRDefault="002E58E1" w:rsidP="002E58E1">
      <w:r>
        <w:t>•</w:t>
      </w:r>
      <w:r>
        <w:tab/>
        <w:t xml:space="preserve">воспитание ребёнка с инвалидностью; </w:t>
      </w:r>
    </w:p>
    <w:p w14:paraId="5116AD80" w14:textId="77777777" w:rsidR="002E58E1" w:rsidRDefault="002E58E1" w:rsidP="002E58E1">
      <w:r>
        <w:t>•</w:t>
      </w:r>
      <w:r>
        <w:tab/>
        <w:t xml:space="preserve">работа по отдельным профессиям в транспортной сфере и в других отраслях; </w:t>
      </w:r>
    </w:p>
    <w:p w14:paraId="6E0AF558" w14:textId="77777777" w:rsidR="002E58E1" w:rsidRDefault="002E58E1" w:rsidP="002E58E1">
      <w:r>
        <w:t>•</w:t>
      </w:r>
      <w:r>
        <w:tab/>
        <w:t xml:space="preserve">увольнение предпенсионера из-за ликвидации организации или сокращения штата, если служба занятости не может его трудоустроить. </w:t>
      </w:r>
    </w:p>
    <w:p w14:paraId="357315C0" w14:textId="77777777" w:rsidR="002E58E1" w:rsidRDefault="002E58E1" w:rsidP="002E58E1">
      <w:r>
        <w:t>Те, кто начал официально работать в раннем возрасте, могут накопить необходимый для досрочной пенсии стаж ещё до достижения пенсионного возраста. Для этого женщине нужно не менее 37 лет учитываемого стажа, мужчине - не менее 42 лет. Такой стаж позволяет выйти на пенсию на два года раньше установленного возраста. Однако женщина может выйти на пенсию не ранее 55 лет, мужчина - не ранее 60 лет. Стаж для такого досрочного выхода считают по особым правилам: например, в него не включают периоды ухода за ребёнком до полутора лет и ухода за нетрудоспособным человеком.</w:t>
      </w:r>
    </w:p>
    <w:p w14:paraId="1B162611" w14:textId="77777777" w:rsidR="002E58E1" w:rsidRDefault="002E58E1" w:rsidP="002E58E1">
      <w:r>
        <w:t>Для работников Крайнего Севера общеустановленный пенсионный возраст может быть снижен на пять лет. Для этого требуется не менее 15 календарных лет работы на Крайнем Севере либо 20 лет работы в приравненных местностях, а также общий страховой стаж не менее 20 лет для женщин и 25 лет для мужчин. Дополнительно нужно накопить не менее 30 ИПК.</w:t>
      </w:r>
    </w:p>
    <w:p w14:paraId="3BBF204F" w14:textId="77777777" w:rsidR="002E58E1" w:rsidRDefault="002E58E1" w:rsidP="002E58E1">
      <w:r>
        <w:t>У многодетных матерей возраст выхода на пенсию зависит от количества детей. При наличии минимум 15 лет страхового стажа и 30 ИПК женщина, воспитавшая детей до достижения ими восьми лет и не лишённая в отношении них родительских прав, может выйти на пенсию с 57 лет при наличии троих детей, с 56 лет - четверых, с 50 лет - пятерых и более. Правило распространяется и на усыновлённых детей, если усыновление не было отменено.</w:t>
      </w:r>
    </w:p>
    <w:p w14:paraId="2E475124" w14:textId="77777777" w:rsidR="002E58E1" w:rsidRDefault="002E58E1" w:rsidP="002E58E1">
      <w:r>
        <w:t>Формула расчёта страховой пенсии с примерами</w:t>
      </w:r>
    </w:p>
    <w:p w14:paraId="01008EC6" w14:textId="77777777" w:rsidR="002E58E1" w:rsidRDefault="002E58E1" w:rsidP="002E58E1">
      <w:r>
        <w:t>Размер страховой пенсии по старости складывается из стоимости накопленных пенсионных коэффициентов и фиксированной выплаты.</w:t>
      </w:r>
    </w:p>
    <w:p w14:paraId="0D71FA5B" w14:textId="77777777" w:rsidR="002E58E1" w:rsidRDefault="002E58E1" w:rsidP="002E58E1">
      <w:r>
        <w:t>Страховая пенсия = количество ИПК Ч стоимость одного ИПК + фиксированная выплата.</w:t>
      </w:r>
    </w:p>
    <w:p w14:paraId="689E1FEB" w14:textId="77777777" w:rsidR="002E58E1" w:rsidRDefault="002E58E1" w:rsidP="002E58E1">
      <w:r>
        <w:t>В 2026 году при общеустановленном размере фиксированной выплаты формула выглядит так:</w:t>
      </w:r>
    </w:p>
    <w:p w14:paraId="153B5BD1" w14:textId="77777777" w:rsidR="002E58E1" w:rsidRDefault="002E58E1" w:rsidP="002E58E1">
      <w:r>
        <w:t>Страховая пенсия = количество ИПК Ч 156,76 + 9 584,69</w:t>
      </w:r>
    </w:p>
    <w:p w14:paraId="213E3034" w14:textId="77777777" w:rsidR="002E58E1" w:rsidRDefault="002E58E1" w:rsidP="002E58E1">
      <w:r>
        <w:t>Допустим, к моменту назначения пенсии на индивидуальном лицевом счёте человека накоплено 100 ИПК.</w:t>
      </w:r>
    </w:p>
    <w:p w14:paraId="69CBF51C" w14:textId="77777777" w:rsidR="002E58E1" w:rsidRDefault="002E58E1" w:rsidP="002E58E1">
      <w:r>
        <w:t>100 Ч 156,76 = 15 676</w:t>
      </w:r>
    </w:p>
    <w:p w14:paraId="5087122E" w14:textId="77777777" w:rsidR="002E58E1" w:rsidRDefault="002E58E1" w:rsidP="002E58E1">
      <w:r>
        <w:lastRenderedPageBreak/>
        <w:t>К полученной сумме прибавляется фиксированная выплата:</w:t>
      </w:r>
    </w:p>
    <w:p w14:paraId="68D154D6" w14:textId="77777777" w:rsidR="002E58E1" w:rsidRDefault="002E58E1" w:rsidP="002E58E1">
      <w:r>
        <w:t>15 676 + 9 584,69 = 25 260,69 в месяц</w:t>
      </w:r>
    </w:p>
    <w:p w14:paraId="41B085AF" w14:textId="77777777" w:rsidR="002E58E1" w:rsidRDefault="002E58E1" w:rsidP="002E58E1">
      <w:r>
        <w:t>Это упрощённый пример. Рассчитать количество ИПК только по общей продолжительности стажа и размеру зарплаты нельзя: заработок, предельная база для страховых взносов и стоимость пенсионных коэффициентов менялись по годам.</w:t>
      </w:r>
    </w:p>
    <w:p w14:paraId="2C0572A7" w14:textId="77777777" w:rsidR="002E58E1" w:rsidRDefault="002E58E1" w:rsidP="002E58E1">
      <w:r>
        <w:t>Фиксированная выплата может быть выше, например, у пенсионеров старше 80 лет, граждан с необходимым северным стажем и получателей пенсии с нетрудоспособными иждивенцами. Для пенсионеров, проживающих в районах Крайнего Севера и приравненных местностях, фиксированную выплату и повышения к ней увеличивают на соответствующий районный коэффициент.</w:t>
      </w:r>
    </w:p>
    <w:p w14:paraId="680C2F9B" w14:textId="77777777" w:rsidR="002E58E1" w:rsidRDefault="002E58E1" w:rsidP="002E58E1">
      <w:r>
        <w:t>Что делать, если пенсия оказалась ниже прожиточного минимума</w:t>
      </w:r>
    </w:p>
    <w:p w14:paraId="368B3D54" w14:textId="77777777" w:rsidR="002E58E1" w:rsidRDefault="002E58E1" w:rsidP="002E58E1">
      <w:r>
        <w:t>Если человек накопил только минимальные 30 ИПК, необходимые для назначения страховой пенсии по старости, сумма выплаты может оказаться небольшой. Например, при 30 ИПК - необходимом минимуме для назначения пенсии:</w:t>
      </w:r>
    </w:p>
    <w:p w14:paraId="16BC8833" w14:textId="77777777" w:rsidR="002E58E1" w:rsidRDefault="002E58E1" w:rsidP="002E58E1">
      <w:r>
        <w:t>30 Ч 156,76 = 4 702,80</w:t>
      </w:r>
    </w:p>
    <w:p w14:paraId="59C1C758" w14:textId="77777777" w:rsidR="002E58E1" w:rsidRDefault="002E58E1" w:rsidP="002E58E1">
      <w:r>
        <w:t>4 702,80 + 9 584,69 = 14 287,49 в месяц</w:t>
      </w:r>
    </w:p>
    <w:p w14:paraId="7A096B5C" w14:textId="77777777" w:rsidR="002E58E1" w:rsidRDefault="002E58E1" w:rsidP="002E58E1">
      <w:r>
        <w:t>Федеральный прожиточный минимум пенсионера в 2026 году составляет 16 288 , но право на социальную доплату определяют с учётом прожиточного минимума пенсионера в конкретном регионе. Если общее материальное обеспечение неработающего пенсионера окажется ниже регионального ПМП, ему назначат социальную доплату до этого уровня.</w:t>
      </w:r>
    </w:p>
    <w:p w14:paraId="566893F1" w14:textId="77777777" w:rsidR="002E58E1" w:rsidRDefault="002E58E1" w:rsidP="002E58E1">
      <w:r>
        <w:t>Доплата бывает двух видов. Если региональный прожиточный минимум пенсионера не превышает федеральный, назначают федеральную социальную доплату (ФСД). Если региональный ПМП выше федерального - региональную социальную доплату (РСД). С 2026 года выплату региональной доплаты в 28 субъектах взял на себя СФР; в Москве и Сахалинской области действует собственный порядок.</w:t>
      </w:r>
    </w:p>
    <w:p w14:paraId="05007792" w14:textId="77777777" w:rsidR="002E58E1" w:rsidRDefault="002E58E1" w:rsidP="002E58E1">
      <w:r>
        <w:t>Источник: генерация</w:t>
      </w:r>
    </w:p>
    <w:p w14:paraId="7DF7C88B" w14:textId="77777777" w:rsidR="002E58E1" w:rsidRDefault="002E58E1" w:rsidP="002E58E1">
      <w:r>
        <w:t>При расчёте социальной доплаты учитывают не только пенсию, но и другие выплаты и меры поддержки: например, ежемесячную денежную выплату (ЕДВ) для льготных категорий граждан, стоимость набора социальных услуг, дополнительное материальное обеспечение, региональные денежные выплаты, а также денежный эквивалент льгот на оплату жилья, коммунальных услуг, телефона и транспорта. Если общая сумма такого материального обеспечения оказывается ниже прожиточного минимума пенсионера в регионе, разницу доплачивают автоматически.</w:t>
      </w:r>
    </w:p>
    <w:p w14:paraId="25D578A7" w14:textId="77777777" w:rsidR="002E58E1" w:rsidRDefault="002E58E1" w:rsidP="002E58E1">
      <w:r>
        <w:t>Накопительную пенсию повысят на 17,3% с 1 августа - перерасчёт затронет более 160 тыс. человек</w:t>
      </w:r>
    </w:p>
    <w:p w14:paraId="098277C3" w14:textId="77777777" w:rsidR="002E58E1" w:rsidRDefault="002E58E1" w:rsidP="002E58E1">
      <w:r>
        <w:t>Также почти на 20% увеличится размер срочной пенсионной выплаты</w:t>
      </w:r>
    </w:p>
    <w:p w14:paraId="6D392630" w14:textId="77777777" w:rsidR="002E58E1" w:rsidRDefault="002E58E1" w:rsidP="002E58E1">
      <w:r>
        <w:t>Социальная доплата положена только неработающим пенсионерам. После трудоустройства её выплата прекращается. При этом индексация пенсии не уменьшает размер уже установленной доплаты: с 2019 года повышение пенсии начисляют сверх прожиточного минимума.</w:t>
      </w:r>
    </w:p>
    <w:p w14:paraId="447B020A" w14:textId="77777777" w:rsidR="002E58E1" w:rsidRDefault="002E58E1" w:rsidP="002E58E1">
      <w:r>
        <w:lastRenderedPageBreak/>
        <w:t>Размер пенсии можно увеличить за счёт более позднего обращения за ней. Если после возникновения права на пенсию отложить её назначение на пять полных лет, количество ИПК при расчёте увеличат в 1,45 раза, а фиксированную выплату - в 1,36 раза. При отсрочке на десять лет коэффициенты составят 2,32 и 2,11 соответственно.</w:t>
      </w:r>
    </w:p>
    <w:p w14:paraId="3E0A0430" w14:textId="77777777" w:rsidR="002E58E1" w:rsidRDefault="002E58E1" w:rsidP="002E58E1">
      <w:r>
        <w:t>Приведённые далее коэффициенты применяются, если человек отложил назначение пенсии после возникновения права на неё на общих основаниях. Для граждан, имеющих право на досрочную пенсию, применяются другие, более низкие коэффициенты.</w:t>
      </w:r>
    </w:p>
    <w:p w14:paraId="214F7503" w14:textId="77777777" w:rsidR="002E58E1" w:rsidRDefault="002E58E1" w:rsidP="002E58E1">
      <w:r>
        <w:t>При исходных 100 ИПК расчёт будет выглядеть так:</w:t>
      </w:r>
    </w:p>
    <w:p w14:paraId="0048CA30" w14:textId="77777777" w:rsidR="002E58E1" w:rsidRDefault="002E58E1" w:rsidP="002E58E1">
      <w:r>
        <w:t>Отсрочка на пять лет:</w:t>
      </w:r>
    </w:p>
    <w:p w14:paraId="03813B9A" w14:textId="77777777" w:rsidR="002E58E1" w:rsidRDefault="002E58E1" w:rsidP="002E58E1">
      <w:r>
        <w:t>(100 Ч 1,45 Ч 156,76) + (9 584,69 Ч 1,36) = 22 730,2 + 13 035,18 = 35 765,38</w:t>
      </w:r>
    </w:p>
    <w:p w14:paraId="0FD84436" w14:textId="77777777" w:rsidR="002E58E1" w:rsidRDefault="002E58E1" w:rsidP="002E58E1">
      <w:r>
        <w:t>Отсрочка на десять лет:</w:t>
      </w:r>
    </w:p>
    <w:p w14:paraId="76BD957B" w14:textId="77777777" w:rsidR="002E58E1" w:rsidRDefault="002E58E1" w:rsidP="002E58E1">
      <w:r>
        <w:t>(100 Ч 2,32 Ч 156,76) + (9 584,69 Ч 2,11) = 36 368,32 + 20 223,69 = 56 592,02</w:t>
      </w:r>
    </w:p>
    <w:p w14:paraId="621C7CBD" w14:textId="77777777" w:rsidR="002E58E1" w:rsidRDefault="002E58E1" w:rsidP="002E58E1">
      <w:r>
        <w:t>«Отсрочку не стоит считать автоматически выгодным решением. Человек отказывается от текущих выплат на несколько лет ради более высокой пенсии в будущем. Поэтому важно рассчитать срок окупаемости и учесть состояние здоровья, ожидаемый период получения пенсии, другие источники дохода и личную финансовую ситуацию».</w:t>
      </w:r>
    </w:p>
    <w:p w14:paraId="79EA5A37" w14:textId="77777777" w:rsidR="002E58E1" w:rsidRDefault="002E58E1" w:rsidP="002E58E1">
      <w:r>
        <w:t>Индексация страховой пенсии в 2026 году</w:t>
      </w:r>
    </w:p>
    <w:p w14:paraId="2E93DDFA" w14:textId="77777777" w:rsidR="002E58E1" w:rsidRDefault="002E58E1" w:rsidP="002E58E1">
      <w:r>
        <w:t>С 1 января 2026 года страховые пенсии проиндексировали на 7,6%. Повышение распространилось на пенсии по старости, инвалидности и по случаю потери кормильца, в том числе назначенные работающим пенсионерам.</w:t>
      </w:r>
    </w:p>
    <w:p w14:paraId="79B78C2B" w14:textId="77777777" w:rsidR="002E58E1" w:rsidRDefault="002E58E1" w:rsidP="002E58E1">
      <w:r>
        <w:t xml:space="preserve">    Показатель </w:t>
      </w:r>
      <w:r>
        <w:tab/>
        <w:t xml:space="preserve">    До индексации </w:t>
      </w:r>
      <w:r>
        <w:tab/>
        <w:t xml:space="preserve">    С 1 января 2026 года </w:t>
      </w:r>
    </w:p>
    <w:p w14:paraId="11895159" w14:textId="77777777" w:rsidR="002E58E1" w:rsidRDefault="002E58E1" w:rsidP="002E58E1">
      <w:r>
        <w:t xml:space="preserve">     Стоимость одного ИПК </w:t>
      </w:r>
      <w:r>
        <w:tab/>
        <w:t xml:space="preserve">    145,69 </w:t>
      </w:r>
      <w:r>
        <w:tab/>
        <w:t xml:space="preserve">    156,76 </w:t>
      </w:r>
    </w:p>
    <w:p w14:paraId="6771DF67" w14:textId="7581C93D" w:rsidR="002E58E1" w:rsidRDefault="002E58E1" w:rsidP="002E58E1">
      <w:r>
        <w:t xml:space="preserve">     Общеустановленный размер фиксированной выплаты </w:t>
      </w:r>
      <w:r>
        <w:tab/>
        <w:t xml:space="preserve">    8 907,70 </w:t>
      </w:r>
      <w:r>
        <w:tab/>
        <w:t xml:space="preserve">    9 584,69 </w:t>
      </w:r>
    </w:p>
    <w:p w14:paraId="16945241" w14:textId="77777777" w:rsidR="002E58E1" w:rsidRDefault="002E58E1" w:rsidP="002E58E1">
      <w:r>
        <w:t>Индексацию страховых пенсий работающим пенсионерам возобновили с 2025 года после перерыва 2016-2024 годов. Текущую индексацию рассчитывают исходя из размера пенсии с учётом индексаций, пропущенных в 2016-2024 годах, хотя во время работы этот полный размер пенсионеру не выплачивают. После увольнения пенсию начинают выплачивать с учётом всех пропущенных индексаций, но недополученные за годы работы суммы не компенсируют.</w:t>
      </w:r>
    </w:p>
    <w:p w14:paraId="5324474D" w14:textId="77777777" w:rsidR="002E58E1" w:rsidRDefault="002E58E1" w:rsidP="002E58E1">
      <w:r>
        <w:t>Страховые пенсии по старости и инвалидности работающим пенсионерам дополнительно перерасчитывают ежегодно с 1 августа. Если в предыдущем году за пенсионера уплачивались страховые взносы, СФР учитывает сформированные за этот период ИПК, но не более трёх. Перерасчёт проводится автоматически.</w:t>
      </w:r>
    </w:p>
    <w:p w14:paraId="31D03DF3" w14:textId="77777777" w:rsidR="002E58E1" w:rsidRDefault="002E58E1" w:rsidP="002E58E1">
      <w:r>
        <w:t>Как оформить страховую пенсию шаг за шагом</w:t>
      </w:r>
    </w:p>
    <w:p w14:paraId="1CE5591D" w14:textId="77777777" w:rsidR="002E58E1" w:rsidRDefault="002E58E1" w:rsidP="002E58E1">
      <w:r>
        <w:t>Опрошенные Russian Business эксперты рекомендуют проверить сведения о стаже, ИПК и периодах работы заранее - за несколько лет до предполагаемого выхода на пенсию. Если в индивидуальном лицевом счёте есть ошибки или пропуски, останется время запросить документы у работодателя или в архиве. Само заявление о назначении страховой пенсии по старости можно подать не ранее чем за месяц до возникновения права на неё.</w:t>
      </w:r>
    </w:p>
    <w:p w14:paraId="25986C1A" w14:textId="77777777" w:rsidR="002E58E1" w:rsidRDefault="002E58E1" w:rsidP="002E58E1">
      <w:r>
        <w:lastRenderedPageBreak/>
        <w:t>1. Проверить индивидуальный лицевой счёт</w:t>
      </w:r>
    </w:p>
    <w:p w14:paraId="6377EE9F" w14:textId="77777777" w:rsidR="002E58E1" w:rsidRDefault="002E58E1" w:rsidP="002E58E1">
      <w:r>
        <w:t xml:space="preserve">Выписку из индивидуального лицевого счёта можно получить на Госуслугах, в личном кабинете СФР или клиентской службе фонда. В ней стоит проверить:  </w:t>
      </w:r>
    </w:p>
    <w:p w14:paraId="0B0A270D" w14:textId="77777777" w:rsidR="002E58E1" w:rsidRDefault="002E58E1" w:rsidP="002E58E1">
      <w:r>
        <w:t>•</w:t>
      </w:r>
      <w:r>
        <w:tab/>
        <w:t xml:space="preserve">продолжительность страхового стажа; </w:t>
      </w:r>
    </w:p>
    <w:p w14:paraId="1F88D6AC" w14:textId="77777777" w:rsidR="002E58E1" w:rsidRDefault="002E58E1" w:rsidP="002E58E1">
      <w:r>
        <w:t>•</w:t>
      </w:r>
      <w:r>
        <w:tab/>
        <w:t xml:space="preserve">количество накопленных ИПК; </w:t>
      </w:r>
    </w:p>
    <w:p w14:paraId="5FA039C2" w14:textId="77777777" w:rsidR="002E58E1" w:rsidRDefault="002E58E1" w:rsidP="002E58E1">
      <w:r>
        <w:t>•</w:t>
      </w:r>
      <w:r>
        <w:tab/>
        <w:t xml:space="preserve">учтённые периоды работы и сведения о работодателях; </w:t>
      </w:r>
    </w:p>
    <w:p w14:paraId="20D4A6F0" w14:textId="77777777" w:rsidR="002E58E1" w:rsidRDefault="002E58E1" w:rsidP="002E58E1">
      <w:r>
        <w:t>•</w:t>
      </w:r>
      <w:r>
        <w:tab/>
        <w:t xml:space="preserve">сведения о страховых взносах; </w:t>
      </w:r>
    </w:p>
    <w:p w14:paraId="19150867" w14:textId="77777777" w:rsidR="002E58E1" w:rsidRDefault="002E58E1" w:rsidP="002E58E1">
      <w:r>
        <w:t>•</w:t>
      </w:r>
      <w:r>
        <w:tab/>
        <w:t xml:space="preserve">учтённые нестраховые периоды; </w:t>
      </w:r>
    </w:p>
    <w:p w14:paraId="56F00845" w14:textId="77777777" w:rsidR="002E58E1" w:rsidRDefault="002E58E1" w:rsidP="002E58E1">
      <w:r>
        <w:t>•</w:t>
      </w:r>
      <w:r>
        <w:tab/>
        <w:t xml:space="preserve">специальный или северный стаж, если от него зависит право на досрочную пенсию. </w:t>
      </w:r>
    </w:p>
    <w:p w14:paraId="517A2964" w14:textId="77777777" w:rsidR="002E58E1" w:rsidRDefault="002E58E1" w:rsidP="002E58E1">
      <w:r>
        <w:t>Если в выписке нет части периодов работы или другой деятельности, сведения лучше уточнить до подачи заявления.</w:t>
      </w:r>
    </w:p>
    <w:p w14:paraId="5692B180" w14:textId="77777777" w:rsidR="002E58E1" w:rsidRDefault="002E58E1" w:rsidP="002E58E1">
      <w:r>
        <w:t>«Если работодатель не передал сведения в СФР или в трудовой книжке есть ошибки, можно потребовать исправления данных. Если организация закрылась, подтверждающие документы придётся запрашивать в архиве. При отказе действующего работодателя можно обратиться в Государственную инспекцию труда или суд. Для подтверждения льготного стажа потребуются документы о характере и условиях работы».</w:t>
      </w:r>
    </w:p>
    <w:p w14:paraId="54B062FA" w14:textId="77777777" w:rsidR="002E58E1" w:rsidRDefault="002E58E1" w:rsidP="002E58E1">
      <w:r>
        <w:t>2. Подготовить недостающие документы</w:t>
      </w:r>
    </w:p>
    <w:p w14:paraId="0DD1E4BE" w14:textId="77777777" w:rsidR="002E58E1" w:rsidRDefault="002E58E1" w:rsidP="002E58E1">
      <w:r>
        <w:t>Большую часть сведений СФР получает самостоятельно из государственных информационных систем. Дополнительные документы понадобятся, если имеющихся у фонда данных недостаточно или нужно подтвердить особые обстоятельства.</w:t>
      </w:r>
    </w:p>
    <w:p w14:paraId="48411148" w14:textId="77777777" w:rsidR="002E58E1" w:rsidRDefault="002E58E1" w:rsidP="002E58E1">
      <w:r>
        <w:t xml:space="preserve">Могут потребоваться документы:  </w:t>
      </w:r>
    </w:p>
    <w:p w14:paraId="0340E335" w14:textId="77777777" w:rsidR="002E58E1" w:rsidRDefault="002E58E1" w:rsidP="002E58E1">
      <w:r>
        <w:t>•</w:t>
      </w:r>
      <w:r>
        <w:tab/>
        <w:t xml:space="preserve">о периодах работы, которых нет в индивидуальном лицевом счёте; </w:t>
      </w:r>
    </w:p>
    <w:p w14:paraId="6B5918E1" w14:textId="77777777" w:rsidR="002E58E1" w:rsidRDefault="002E58E1" w:rsidP="002E58E1">
      <w:r>
        <w:t>•</w:t>
      </w:r>
      <w:r>
        <w:tab/>
        <w:t xml:space="preserve">о заработке за периоды, для которых СФР не располагает сведениями; </w:t>
      </w:r>
    </w:p>
    <w:p w14:paraId="541C6B85" w14:textId="77777777" w:rsidR="002E58E1" w:rsidRDefault="002E58E1" w:rsidP="002E58E1">
      <w:r>
        <w:t>•</w:t>
      </w:r>
      <w:r>
        <w:tab/>
        <w:t xml:space="preserve">о специальном или северном стаже; </w:t>
      </w:r>
    </w:p>
    <w:p w14:paraId="6155C0C7" w14:textId="77777777" w:rsidR="002E58E1" w:rsidRDefault="002E58E1" w:rsidP="002E58E1">
      <w:r>
        <w:t>•</w:t>
      </w:r>
      <w:r>
        <w:tab/>
        <w:t xml:space="preserve">о детях и периодах ухода за ними, если сведения отсутствуют; </w:t>
      </w:r>
    </w:p>
    <w:p w14:paraId="31D18EFA" w14:textId="77777777" w:rsidR="002E58E1" w:rsidRDefault="002E58E1" w:rsidP="002E58E1">
      <w:r>
        <w:t>•</w:t>
      </w:r>
      <w:r>
        <w:tab/>
        <w:t xml:space="preserve">об иждивенцах, если от этого зависит повышение фиксированной выплаты; </w:t>
      </w:r>
    </w:p>
    <w:p w14:paraId="4F66C9E3" w14:textId="77777777" w:rsidR="002E58E1" w:rsidRDefault="002E58E1" w:rsidP="002E58E1">
      <w:r>
        <w:t>•</w:t>
      </w:r>
      <w:r>
        <w:tab/>
        <w:t xml:space="preserve">о других обстоятельствах, дающих право на досрочное назначение или повышение пенсии. </w:t>
      </w:r>
    </w:p>
    <w:p w14:paraId="355BE4BA" w14:textId="77777777" w:rsidR="002E58E1" w:rsidRDefault="002E58E1" w:rsidP="002E58E1">
      <w:r>
        <w:t>При подаче электронного заявления документы, подтверждающие личность, возраст и гражданство, не требуются: СФР получает эти сведения по межведомственным каналам.</w:t>
      </w:r>
    </w:p>
    <w:p w14:paraId="2162968E" w14:textId="77777777" w:rsidR="002E58E1" w:rsidRDefault="002E58E1" w:rsidP="002E58E1">
      <w:r>
        <w:t>3. Подать заявление</w:t>
      </w:r>
    </w:p>
    <w:p w14:paraId="5E367709" w14:textId="77777777" w:rsidR="002E58E1" w:rsidRDefault="002E58E1" w:rsidP="002E58E1">
      <w:r>
        <w:t xml:space="preserve">Заявление о назначении пенсии можно подать:  </w:t>
      </w:r>
    </w:p>
    <w:p w14:paraId="6A818FF9" w14:textId="77777777" w:rsidR="002E58E1" w:rsidRDefault="002E58E1" w:rsidP="002E58E1">
      <w:r>
        <w:t>•</w:t>
      </w:r>
      <w:r>
        <w:tab/>
        <w:t xml:space="preserve">через Госуслуги; </w:t>
      </w:r>
    </w:p>
    <w:p w14:paraId="077D3F64" w14:textId="77777777" w:rsidR="002E58E1" w:rsidRDefault="002E58E1" w:rsidP="002E58E1">
      <w:r>
        <w:t>•</w:t>
      </w:r>
      <w:r>
        <w:tab/>
        <w:t xml:space="preserve">в клиентской службе СФР; </w:t>
      </w:r>
    </w:p>
    <w:p w14:paraId="6AF5A370" w14:textId="77777777" w:rsidR="002E58E1" w:rsidRDefault="002E58E1" w:rsidP="002E58E1">
      <w:r>
        <w:t>•</w:t>
      </w:r>
      <w:r>
        <w:tab/>
        <w:t xml:space="preserve">через МФЦ, который принимает такие заявления; </w:t>
      </w:r>
    </w:p>
    <w:p w14:paraId="6C8BDDCC" w14:textId="77777777" w:rsidR="002E58E1" w:rsidRDefault="002E58E1" w:rsidP="002E58E1">
      <w:r>
        <w:t>•</w:t>
      </w:r>
      <w:r>
        <w:tab/>
        <w:t xml:space="preserve">через работодателя с письменного согласия работника; </w:t>
      </w:r>
    </w:p>
    <w:p w14:paraId="4CC8BA58" w14:textId="77777777" w:rsidR="002E58E1" w:rsidRDefault="002E58E1" w:rsidP="002E58E1">
      <w:r>
        <w:lastRenderedPageBreak/>
        <w:t>•</w:t>
      </w:r>
      <w:r>
        <w:tab/>
        <w:t xml:space="preserve">по почте. </w:t>
      </w:r>
    </w:p>
    <w:p w14:paraId="4BA196B6" w14:textId="77777777" w:rsidR="002E58E1" w:rsidRDefault="002E58E1" w:rsidP="002E58E1">
      <w:r>
        <w:t>На Госуслугах подача заявления о назначении страховой пенсии по старости автоматизирована. За месяц до наступления пенсионного возраста СФР направляет гражданам России уведомление, после чего будущий пенсионер может проверить сведения индивидуального лицевого счёта и ответить на несколько вопросов. Если сведения полные и корректные, заявитель может согласиться на назначение пенсии по этим данным. В таком случае СФР оформит её автоматически и направит уведомление о назначении в личный кабинет на Госуслугах. Если сведения неполные или некорректные, их нужно уточнить и представить в СФР подтверждающие документы.</w:t>
      </w:r>
    </w:p>
    <w:p w14:paraId="111FAEAB" w14:textId="77777777" w:rsidR="002E58E1" w:rsidRDefault="002E58E1" w:rsidP="002E58E1">
      <w:r>
        <w:t>4. Получить решение</w:t>
      </w:r>
    </w:p>
    <w:p w14:paraId="077C94D7" w14:textId="77777777" w:rsidR="002E58E1" w:rsidRDefault="002E58E1" w:rsidP="002E58E1">
      <w:r>
        <w:t>По общему правилу заявление рассматривают не более десяти рабочих дней со дня его приёма вместе со всеми документами, которые должен представить заявитель. Если у СФР уже есть все сведения для подтверждения права на страховую пенсию, срок сокращается до пяти рабочих дней.</w:t>
      </w:r>
    </w:p>
    <w:p w14:paraId="6B9B969A" w14:textId="77777777" w:rsidR="002E58E1" w:rsidRDefault="002E58E1" w:rsidP="002E58E1">
      <w:r>
        <w:t>Если заявителю нужно представить дополнительные документы, на это дают до трёх месяцев со дня получения разъяснений СФР. Отдельно фонд может приостановить рассмотрение заявления на срок до трёх месяцев, например для проверки документов или ожидания запрошенных сведений.</w:t>
      </w:r>
    </w:p>
    <w:p w14:paraId="4AED7201" w14:textId="77777777" w:rsidR="002E58E1" w:rsidRDefault="002E58E1" w:rsidP="002E58E1">
      <w:r>
        <w:t>Для получения пенсии нужно выбрать способ доставки: на банковский счёт либо через Почту России - на дому или в почтовом отделении.</w:t>
      </w:r>
    </w:p>
    <w:p w14:paraId="1D6E5F5C" w14:textId="77777777" w:rsidR="002E58E1" w:rsidRDefault="002E58E1" w:rsidP="002E58E1">
      <w:r>
        <w:t>Вера Наумова</w:t>
      </w:r>
    </w:p>
    <w:p w14:paraId="1D06469C" w14:textId="4145AA78" w:rsidR="002E58E1" w:rsidRPr="00A10E3B" w:rsidRDefault="0083171A" w:rsidP="002E58E1">
      <w:hyperlink r:id="rId42" w:history="1">
        <w:r w:rsidR="002E58E1" w:rsidRPr="002B7EA5">
          <w:rPr>
            <w:rStyle w:val="a3"/>
          </w:rPr>
          <w:t>https://rb.ru/reviews/strahovaya-pensiya/</w:t>
        </w:r>
      </w:hyperlink>
      <w:r w:rsidR="002E58E1">
        <w:t xml:space="preserve"> </w:t>
      </w:r>
    </w:p>
    <w:p w14:paraId="1CA327C0" w14:textId="7A5AAF69" w:rsidR="009E0361" w:rsidRPr="00A10E3B" w:rsidRDefault="009E0361" w:rsidP="009E0361">
      <w:pPr>
        <w:pStyle w:val="2"/>
      </w:pPr>
      <w:bookmarkStart w:id="115" w:name="_Toc237935470"/>
      <w:r w:rsidRPr="00A10E3B">
        <w:t xml:space="preserve">Свободная пресса, 17.08.2026, Политолог: современное работоспособное население не очень хочет </w:t>
      </w:r>
      <w:r w:rsidR="00C521C8">
        <w:t>«</w:t>
      </w:r>
      <w:r w:rsidRPr="00A10E3B">
        <w:t>кормить пенсионеров</w:t>
      </w:r>
      <w:r w:rsidR="00C521C8">
        <w:t>»</w:t>
      </w:r>
      <w:bookmarkEnd w:id="115"/>
    </w:p>
    <w:p w14:paraId="3A38A6C6" w14:textId="77777777" w:rsidR="009E0361" w:rsidRPr="00A10E3B" w:rsidRDefault="009E0361" w:rsidP="00A60257">
      <w:pPr>
        <w:pStyle w:val="3"/>
      </w:pPr>
      <w:bookmarkStart w:id="116" w:name="_Toc237935471"/>
      <w:r w:rsidRPr="00A10E3B">
        <w:t>Заместитель президента Российской академии образования и академик РАН Геннадий Онищенко выразил солидарность с министром здравоохранения Михаилом Мурашко и заявил, что при хорошем состоянии здоровья человек вполне может продолжать работать и после выхода на пенсию - например, в 65 лет.</w:t>
      </w:r>
      <w:bookmarkEnd w:id="116"/>
    </w:p>
    <w:p w14:paraId="2A62D259" w14:textId="0F4C117A" w:rsidR="009E0361" w:rsidRPr="00A10E3B" w:rsidRDefault="009E0361" w:rsidP="009E0361">
      <w:r w:rsidRPr="00A10E3B">
        <w:t xml:space="preserve">Политолог Алина Жестовская, отвечая на вопрос </w:t>
      </w:r>
      <w:r w:rsidR="00C521C8">
        <w:t>«</w:t>
      </w:r>
      <w:r w:rsidRPr="00A10E3B">
        <w:t>Свободной Прессы</w:t>
      </w:r>
      <w:r w:rsidR="00C521C8">
        <w:t>»</w:t>
      </w:r>
      <w:r w:rsidRPr="00A10E3B">
        <w:t xml:space="preserve">, социальным критерием чего сегодня является пенсия, напомнила о неприятном термине, словосочетании, которое нередко используется в обществе - </w:t>
      </w:r>
      <w:r w:rsidR="00C521C8">
        <w:t>«</w:t>
      </w:r>
      <w:r w:rsidRPr="00A10E3B">
        <w:t>возраст дожития</w:t>
      </w:r>
      <w:r w:rsidR="00C521C8">
        <w:t>»</w:t>
      </w:r>
      <w:r w:rsidRPr="00A10E3B">
        <w:t xml:space="preserve">. К сожалению, сейчас понятия </w:t>
      </w:r>
      <w:r w:rsidR="00C521C8">
        <w:t>«</w:t>
      </w:r>
      <w:r w:rsidRPr="00A10E3B">
        <w:t>пенсия</w:t>
      </w:r>
      <w:r w:rsidR="00C521C8">
        <w:t>»</w:t>
      </w:r>
      <w:r w:rsidRPr="00A10E3B">
        <w:t xml:space="preserve"> и </w:t>
      </w:r>
      <w:r w:rsidR="00C521C8">
        <w:t>«</w:t>
      </w:r>
      <w:r w:rsidRPr="00A10E3B">
        <w:t>пенсионер</w:t>
      </w:r>
      <w:r w:rsidR="00C521C8">
        <w:t>»</w:t>
      </w:r>
      <w:r w:rsidRPr="00A10E3B">
        <w:t xml:space="preserve"> связывают именно с возрастом дожития.</w:t>
      </w:r>
    </w:p>
    <w:p w14:paraId="2C2C60B2" w14:textId="3087B359" w:rsidR="009E0361" w:rsidRPr="00A10E3B" w:rsidRDefault="00C521C8" w:rsidP="009E0361">
      <w:r>
        <w:t>«</w:t>
      </w:r>
      <w:r w:rsidR="009E0361" w:rsidRPr="00A10E3B">
        <w:t>Но надо понимать, что в наше время на пенсию люди выходят просто потому, что настал такой установленный законодательством срок. При этом подавляющее большинство из них - это востребованные специалисты, приносящие пользу и себе, и обществу, и особо на пенсию никто не рвется. Туда хотят, когда объективно уже нечем заниматься, карьера подошла к концу, либо человек очень сильно болеет. Но это все может случиться и в 30, и в 40 лет</w:t>
      </w:r>
      <w:r>
        <w:t>»</w:t>
      </w:r>
      <w:r w:rsidR="009E0361" w:rsidRPr="00A10E3B">
        <w:t>, - пояснила собеседник издания.</w:t>
      </w:r>
    </w:p>
    <w:p w14:paraId="3D8667A1" w14:textId="77777777" w:rsidR="009E0361" w:rsidRPr="00A10E3B" w:rsidRDefault="009E0361" w:rsidP="009E0361">
      <w:r w:rsidRPr="00A10E3B">
        <w:lastRenderedPageBreak/>
        <w:t>По словам Жестовской, защищать пенсионеров, пенсионный статус, пенсионный возраст многим хочется в силу коммунистического сознания, которое граждане впитывали целый век. И это социальное явление - правильное.</w:t>
      </w:r>
    </w:p>
    <w:p w14:paraId="68425298" w14:textId="3974D8BB" w:rsidR="009E0361" w:rsidRPr="00A10E3B" w:rsidRDefault="009E0361" w:rsidP="009E0361">
      <w:r w:rsidRPr="00A10E3B">
        <w:t xml:space="preserve">С другой стороны, когда начинаешь интересоваться у людей, на что они готовы пойти для защиты интересов данной категории, оказывается, что к каждому пенсионеру свое отношение: </w:t>
      </w:r>
      <w:r w:rsidR="00C521C8">
        <w:t>«</w:t>
      </w:r>
      <w:r w:rsidRPr="00A10E3B">
        <w:t>один не доработал, а пенсия большая, второй много работал, а пенсия маленькая - этому несправедливо, другому вообще не за что</w:t>
      </w:r>
      <w:r w:rsidR="00C521C8">
        <w:t>»</w:t>
      </w:r>
      <w:r w:rsidRPr="00A10E3B">
        <w:t>, уточнила политолог.</w:t>
      </w:r>
    </w:p>
    <w:p w14:paraId="53677985" w14:textId="0BED93E9" w:rsidR="009E0361" w:rsidRPr="00A10E3B" w:rsidRDefault="00C521C8" w:rsidP="009E0361">
      <w:r>
        <w:t>«</w:t>
      </w:r>
      <w:r w:rsidR="009E0361" w:rsidRPr="00A10E3B">
        <w:t>Не очень у нас сегодня работоспособное население хочет кормить пенсионеров, не хочет свои отчисления тратить на каких-то неизвестных им людей старшего поколения. Было бы интересно в рамках социального эксперимента позволить каждому работающему гражданину выбрать то количество пенсионеров, которое он готов содержать, и определить, что это за пенсионеры по критериям. И тогда мы, возможно, поймем, насколько мы вообще готовы к социализму</w:t>
      </w:r>
      <w:r>
        <w:t>»</w:t>
      </w:r>
      <w:r w:rsidR="009E0361" w:rsidRPr="00A10E3B">
        <w:t>, - подчеркнула Жестовская.</w:t>
      </w:r>
    </w:p>
    <w:p w14:paraId="43ADB729" w14:textId="77777777" w:rsidR="009E0361" w:rsidRPr="00A10E3B" w:rsidRDefault="009E0361" w:rsidP="009E0361">
      <w:r w:rsidRPr="00A10E3B">
        <w:t>Ранее стало известно, что в 2026 и 2027 годах назначения пенсий будут происходить по ранее возникшему праву и в индивидуальных случаях.</w:t>
      </w:r>
    </w:p>
    <w:p w14:paraId="433A996F" w14:textId="14708CFE" w:rsidR="00B634D8" w:rsidRPr="00A10E3B" w:rsidRDefault="0083171A" w:rsidP="009E0361">
      <w:hyperlink r:id="rId43" w:history="1">
        <w:r w:rsidR="009E0361" w:rsidRPr="00A10E3B">
          <w:rPr>
            <w:rStyle w:val="a3"/>
          </w:rPr>
          <w:t>https://svpressa.ru/society/news/527822/</w:t>
        </w:r>
      </w:hyperlink>
    </w:p>
    <w:p w14:paraId="7FA1396B" w14:textId="77777777" w:rsidR="00917EB7" w:rsidRPr="00A10E3B" w:rsidRDefault="00917EB7" w:rsidP="00917EB7">
      <w:pPr>
        <w:pStyle w:val="2"/>
      </w:pPr>
      <w:bookmarkStart w:id="117" w:name="_Toc237935472"/>
      <w:r w:rsidRPr="00A10E3B">
        <w:t>Царьград, 17.08.2026, Почему пенсия чиновников в полтора раза больше? аргументы разбиваются о простой факт</w:t>
      </w:r>
      <w:bookmarkEnd w:id="117"/>
    </w:p>
    <w:p w14:paraId="6724B8FA" w14:textId="77777777" w:rsidR="00917EB7" w:rsidRPr="00A10E3B" w:rsidRDefault="00917EB7" w:rsidP="00A60257">
      <w:pPr>
        <w:pStyle w:val="3"/>
      </w:pPr>
      <w:bookmarkStart w:id="118" w:name="_Toc237935473"/>
      <w:r w:rsidRPr="00A10E3B">
        <w:t>Учитель в глубинке получает 17 тысяч, чиновник - 40. Оба работали по 30 лет, но на пенсии их доходы отличаются в разы. Это не ошибка расчётов - это политический выбор. Почему государство не может поднять пенсии и кто в итоге платит за эту систему?</w:t>
      </w:r>
      <w:bookmarkEnd w:id="118"/>
    </w:p>
    <w:p w14:paraId="06D93972" w14:textId="77777777" w:rsidR="00917EB7" w:rsidRPr="00A10E3B" w:rsidRDefault="00917EB7" w:rsidP="00917EB7">
      <w:r w:rsidRPr="00A10E3B">
        <w:t>По состоянию на 1 июля 2026 года в России насчитывается 40,5 миллиона пенсионеров - практически каждый третий житель страны. Средняя выплата составляет 25,4 тысячи рублей. У федеральных госслужащих этот показатель достигает 39,5 тысячи - почти в полтора раза выше. Если же брать региональных министров и депутатов, разрыв становится еще заметнее. В некоторых субъектах пенсии чиновников превышают 66 тысяч. Для сравнения - сельский учитель получает 17-19 тысяч, медсестра в районной больнице - около 15, бывший заводской рабочий - 20.</w:t>
      </w:r>
    </w:p>
    <w:p w14:paraId="567D9019" w14:textId="77777777" w:rsidR="00917EB7" w:rsidRPr="00A10E3B" w:rsidRDefault="00917EB7" w:rsidP="00917EB7">
      <w:r w:rsidRPr="00A10E3B">
        <w:t>Коэффициент замещения (отношение пенсии к зарплате) в России в 2026 году составляет всего 25%. Это вдвое ниже международного стандарта в 40%, который страна приняла еще в 2018 году. В европейских государствах этот показатель достигает 50-70%. В Германии - около 50%, во Франции - 60-70%. Пенсия не для всех: Почему половина страны обречена на 20 тысяч в месяц</w:t>
      </w:r>
    </w:p>
    <w:p w14:paraId="2A0DE613" w14:textId="77777777" w:rsidR="00917EB7" w:rsidRPr="00A10E3B" w:rsidRDefault="00917EB7" w:rsidP="00917EB7">
      <w:r w:rsidRPr="00A10E3B">
        <w:t>У педагога, который зарабатывал 32 тысячи, индивидуальный коэффициент может составлять 55-60% - выше среднего. Но его пенсия в 17-19 тысяч все равно вдвое меньше чиновничьей. У госслужащего с зарплатой в 100 тысяч пенсия в 40 тысяч дает ровно 40% - формальное соответствие стандарту. Однако он, в отличие от учителя, не проверял тетради по ночам и не стоял у доски три десятилетия.</w:t>
      </w:r>
    </w:p>
    <w:p w14:paraId="72403C51" w14:textId="77777777" w:rsidR="00917EB7" w:rsidRPr="00A10E3B" w:rsidRDefault="00917EB7" w:rsidP="00917EB7">
      <w:r w:rsidRPr="00A10E3B">
        <w:t xml:space="preserve">Власти объясняют низкие пенсии растущей нагрузкой на работающее население. К 2045 году коэффициент иждивенчества вырастет с 37,1 до 51,2%. Но из 40,4 миллиона </w:t>
      </w:r>
      <w:r w:rsidRPr="00A10E3B">
        <w:lastRenderedPageBreak/>
        <w:t>пенсионеров лишь 99,2 тысячи - федеральные госслужащие. Это 0,25%. Именно эта четверть процента получает на 14 тысяч больше среднего.</w:t>
      </w:r>
    </w:p>
    <w:p w14:paraId="2556F254" w14:textId="77777777" w:rsidR="00917EB7" w:rsidRPr="00A10E3B" w:rsidRDefault="00917EB7" w:rsidP="00917EB7">
      <w:r w:rsidRPr="00A10E3B">
        <w:t>Если уравнять их пенсии с остальными, экономия составит десятки миллиардов рублей в год. Но этого не происходит - законы пишут те, кто в них заинтересован. Формула расчета для чиновников иная - 45% от средней зарплаты плюс 3% за каждый год сверх стажа. Для обычных граждан - баллы, фиксированная выплата и редкие индексации.</w:t>
      </w:r>
    </w:p>
    <w:p w14:paraId="139B4095" w14:textId="77777777" w:rsidR="00917EB7" w:rsidRPr="00A10E3B" w:rsidRDefault="00917EB7" w:rsidP="00917EB7">
      <w:r w:rsidRPr="00A10E3B">
        <w:t>Экономист Михаил Делягин отмечает, что проблема не в демографии, а в торможении технологического развития. Роботизация и рост производительности труда могли бы обеспечить достойные пенсии без увеличения налогов. Но эти механизмы в России не задействованы.</w:t>
      </w:r>
    </w:p>
    <w:p w14:paraId="46095338" w14:textId="77777777" w:rsidR="00917EB7" w:rsidRPr="00A10E3B" w:rsidRDefault="00917EB7" w:rsidP="00917EB7">
      <w:r w:rsidRPr="00A10E3B">
        <w:t>С 2016 по 2024 год индексация для работающих пенсионеров была заморожена. В 2025-м ее вернули. В 2026 году предусмотрены две корректировки - на 7,6% в январе и августовский перерасчет по баллам. Однако последний ограничен тремя пенсионными коэффициентами - в деньгах это около 470 рублей. Человек трудится год, а получает прибавку на пачку лекарств.</w:t>
      </w:r>
    </w:p>
    <w:p w14:paraId="6ECA62EF" w14:textId="77777777" w:rsidR="00917EB7" w:rsidRPr="00A10E3B" w:rsidRDefault="00917EB7" w:rsidP="00917EB7">
      <w:r w:rsidRPr="00A10E3B">
        <w:t>Средняя пенсия работающего пенсионера - 24 929 рублей. Их количество достигло 8,4 миллиона - на 725 тысяч больше, чем год назад. Уйти на покой с такой суммой означает оказаться за чертой бедности. Государство формально не запрещает отдыхать, но математика заставляет продолжать работать.</w:t>
      </w:r>
    </w:p>
    <w:p w14:paraId="3C42490F" w14:textId="77777777" w:rsidR="00917EB7" w:rsidRPr="00A10E3B" w:rsidRDefault="00917EB7" w:rsidP="00917EB7">
      <w:r w:rsidRPr="00A10E3B">
        <w:t>Увеличение средней выплаты на тысячу рублей требует 40 миллиардов в месяц, или 485 миллиардов в год. Удвоение пенсий (с 27 до 54 тысяч) обойдется в 1,3 триллиона ежемесячно, или 15,6 триллиона в год. Весь федеральный бюджет в 2026 году - около 45 триллионов. То есть такое повышение съело бы треть всех расходов, парализовав армию, образование, медицину и другие сферы.</w:t>
      </w:r>
    </w:p>
    <w:p w14:paraId="55F9876F" w14:textId="5258921C" w:rsidR="00917EB7" w:rsidRPr="00A10E3B" w:rsidRDefault="00917EB7" w:rsidP="00917EB7">
      <w:r w:rsidRPr="00A10E3B">
        <w:t xml:space="preserve">Бюджет Социального фонда на 2026 год сверстан с профицитом в 338 миллиардов рублей. Повышение всех пенсий на 20% (с 27 до 32 тысяч) требует 300 миллиардов в месяц - годового профицита хватило бы на один месяц. Этот </w:t>
      </w:r>
      <w:r w:rsidR="00C521C8">
        <w:t>«</w:t>
      </w:r>
      <w:r w:rsidRPr="00A10E3B">
        <w:t>запас</w:t>
      </w:r>
      <w:r w:rsidR="00C521C8">
        <w:t>»</w:t>
      </w:r>
      <w:r w:rsidRPr="00A10E3B">
        <w:t xml:space="preserve"> существует лишь потому, что выплаты удерживают на минимальном уровне.</w:t>
      </w:r>
    </w:p>
    <w:p w14:paraId="60CD95FF" w14:textId="77777777" w:rsidR="00917EB7" w:rsidRPr="00A10E3B" w:rsidRDefault="00917EB7" w:rsidP="00917EB7">
      <w:r w:rsidRPr="00A10E3B">
        <w:t>Как итог, низкие пенсии в России - не вынужденная мера, а осознанный выбор. Коэффициент замещения в 25% при международной норме 40% - не случайность, а расчет. Пока чиновники получают 40-66 тысяч, рядовые пенсионеры выживают на 20-25 тысяч. Говорить о социальной справедливости не приходится..</w:t>
      </w:r>
    </w:p>
    <w:p w14:paraId="0F604B55" w14:textId="0BC4F899" w:rsidR="009E0361" w:rsidRPr="00A10E3B" w:rsidRDefault="0083171A" w:rsidP="00917EB7">
      <w:hyperlink r:id="rId44" w:history="1">
        <w:r w:rsidR="00917EB7" w:rsidRPr="00A10E3B">
          <w:rPr>
            <w:rStyle w:val="a3"/>
          </w:rPr>
          <w:t>https://tsargrad.tv/news/pochemu-pensija-chinovnikov-v-poltora-raza-bolshe-argumenty-razbivajutsja-o-prostoj-fakt_1827169</w:t>
        </w:r>
      </w:hyperlink>
    </w:p>
    <w:p w14:paraId="2D4EDFB5" w14:textId="77777777" w:rsidR="00917EB7" w:rsidRPr="00A10E3B" w:rsidRDefault="00917EB7" w:rsidP="00917EB7"/>
    <w:p w14:paraId="4A71D91B" w14:textId="77777777" w:rsidR="00111D7C" w:rsidRPr="00A10E3B" w:rsidRDefault="00111D7C" w:rsidP="00111D7C">
      <w:pPr>
        <w:pStyle w:val="10"/>
      </w:pPr>
      <w:bookmarkStart w:id="119" w:name="_Toc99318655"/>
      <w:bookmarkStart w:id="120" w:name="_Toc165991075"/>
      <w:bookmarkStart w:id="121" w:name="_Toc237935474"/>
      <w:r w:rsidRPr="00A10E3B">
        <w:lastRenderedPageBreak/>
        <w:t>Региональные СМИ</w:t>
      </w:r>
      <w:bookmarkEnd w:id="49"/>
      <w:bookmarkEnd w:id="119"/>
      <w:bookmarkEnd w:id="120"/>
      <w:bookmarkEnd w:id="121"/>
    </w:p>
    <w:p w14:paraId="2A03B066" w14:textId="646A5DBE" w:rsidR="00192D08" w:rsidRPr="00A10E3B" w:rsidRDefault="00192D08" w:rsidP="00192D08">
      <w:pPr>
        <w:pStyle w:val="2"/>
      </w:pPr>
      <w:bookmarkStart w:id="122" w:name="_Toc237935475"/>
      <w:r w:rsidRPr="00A10E3B">
        <w:t>PrimaMedia, 17.08.2026, Пенсионный возраст снова повысят – работать будем дольше на 1 год</w:t>
      </w:r>
      <w:bookmarkEnd w:id="122"/>
    </w:p>
    <w:p w14:paraId="6A9305A2" w14:textId="77777777" w:rsidR="00192D08" w:rsidRPr="00A10E3B" w:rsidRDefault="00192D08" w:rsidP="00A60257">
      <w:pPr>
        <w:pStyle w:val="3"/>
      </w:pPr>
      <w:bookmarkStart w:id="123" w:name="_Toc237935476"/>
      <w:r w:rsidRPr="00A10E3B">
        <w:t>В 2026 году одного лишь достижения определённого возраста для получения страховой выплаты уже мало. Претендент обязан соответствовать сразу трём критериям. Во-первых, достичь установленной возрастной отметки. Во-вторых, располагать как минимум 15-летним официально подтверждённым трудовым стажем. В-третьих, набрать не менее 30 индивидуальных пенсионных коэффициентов.</w:t>
      </w:r>
      <w:bookmarkEnd w:id="123"/>
    </w:p>
    <w:p w14:paraId="254BFAC2" w14:textId="77777777" w:rsidR="00192D08" w:rsidRPr="00A10E3B" w:rsidRDefault="00192D08" w:rsidP="00192D08">
      <w:r w:rsidRPr="00A10E3B">
        <w:t>При отсутствии хотя бы одного из перечисленных пунктов в страховой пенсии будет отказано. Тогда остаётся лишь дождаться социального пособия, которое оформляется на пять лет позже, напомнил в беседе с ИА PrimaMedia эксперт по пенсионному законодательству Иван Березовский.</w:t>
      </w:r>
    </w:p>
    <w:p w14:paraId="6EDFB552" w14:textId="77777777" w:rsidR="00192D08" w:rsidRPr="00A10E3B" w:rsidRDefault="00192D08" w:rsidP="00192D08">
      <w:r w:rsidRPr="00A10E3B">
        <w:t>Кто получит право на заслуженный отдых в 2026–2027 годах</w:t>
      </w:r>
    </w:p>
    <w:p w14:paraId="173C0A9F" w14:textId="77777777" w:rsidR="00192D08" w:rsidRPr="00A10E3B" w:rsidRDefault="00192D08" w:rsidP="00192D08">
      <w:r w:rsidRPr="00A10E3B">
        <w:t>Процесс пенсионной реформы продолжается, и возрастной порог корректируется ступенчато. На 2026 и 2027 годы распространяются переходные положения. Мужчины получают право на пенсию по достижении 64 лет, женщины — 59 лет. Иными словами, мужчине, которому в текущем году исполнилось 64, можно без промедления обращаться за оформлением документов. Женщине для аналогичного шага необходимо отпраздновать 59-летие. Указанная пара лет станет своеобразной паузой перед очередным этапом преобразований.</w:t>
      </w:r>
    </w:p>
    <w:p w14:paraId="757024BD" w14:textId="77777777" w:rsidR="00192D08" w:rsidRPr="00A10E3B" w:rsidRDefault="00192D08" w:rsidP="00192D08">
      <w:r w:rsidRPr="00A10E3B">
        <w:t>Сдвиг планки ещё на один год</w:t>
      </w:r>
    </w:p>
    <w:p w14:paraId="6A3E6297" w14:textId="77777777" w:rsidR="00192D08" w:rsidRPr="00A10E3B" w:rsidRDefault="00192D08" w:rsidP="00192D08">
      <w:r w:rsidRPr="00A10E3B">
        <w:t>Ключевые перемены вступят в силу начиная с 2028 года. Возрастной ориентир поднимется на следующую ступень. Мужчины будут оформлять пенсию исключительно в 65 лет, женщины — в 60. Таким образом, относительно показателей 2026–2027 годов порог увеличится еще на 12 месяцев. Тем, кто рассчитывал воспользоваться переходным порядком, придётся остаться на рабочем месте ещё на один полный год.</w:t>
      </w:r>
    </w:p>
    <w:p w14:paraId="7659257A" w14:textId="77777777" w:rsidR="00192D08" w:rsidRPr="00A10E3B" w:rsidRDefault="00192D08" w:rsidP="00192D08">
      <w:r w:rsidRPr="00A10E3B">
        <w:t>Социальная пенсия для граждан без достаточного стажа</w:t>
      </w:r>
    </w:p>
    <w:p w14:paraId="54FFA55E" w14:textId="77777777" w:rsidR="00192D08" w:rsidRPr="00A10E3B" w:rsidRDefault="00192D08" w:rsidP="00192D08">
      <w:r w:rsidRPr="00A10E3B">
        <w:t>Особого внимания заслуживает вопрос социальной пенсии. Она предназначена для тех, кому не удалось накопить требуемый стаж либо необходимое количество баллов. Возрастные границы здесь также пересматриваются. В 2026–2027 годах мужчины могут претендовать на подобную выплату по достижении 69 лет, женщины — 64. Начиная же с 2028 года цифры скорректируются в сторону увеличения: мужчинам придётся ждать до 70 лет, женщинам — до 65. Данная информация размещена на сайте Соцфонда (18+).</w:t>
      </w:r>
    </w:p>
    <w:p w14:paraId="6E77DE4A" w14:textId="77777777" w:rsidR="00192D08" w:rsidRPr="00A10E3B" w:rsidRDefault="00192D08" w:rsidP="00192D08">
      <w:r w:rsidRPr="00A10E3B">
        <w:t>Получается, что и социальное обеспечение отодвигается на год вперёд.</w:t>
      </w:r>
    </w:p>
    <w:p w14:paraId="0797A03E" w14:textId="7E7ADEC1" w:rsidR="00192D08" w:rsidRPr="00A10E3B" w:rsidRDefault="00192D08" w:rsidP="00192D08">
      <w:r w:rsidRPr="00A10E3B">
        <w:rPr>
          <w:noProof/>
        </w:rPr>
        <w:lastRenderedPageBreak/>
        <w:drawing>
          <wp:inline distT="0" distB="0" distL="0" distR="0" wp14:anchorId="780EF7F4" wp14:editId="71928194">
            <wp:extent cx="5760085" cy="5942330"/>
            <wp:effectExtent l="0" t="0" r="0" b="1270"/>
            <wp:docPr id="762257474" name="Рисунок 2" descr="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аблица"/>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085" cy="5942330"/>
                    </a:xfrm>
                    <a:prstGeom prst="rect">
                      <a:avLst/>
                    </a:prstGeom>
                    <a:noFill/>
                    <a:ln>
                      <a:noFill/>
                    </a:ln>
                  </pic:spPr>
                </pic:pic>
              </a:graphicData>
            </a:graphic>
          </wp:inline>
        </w:drawing>
      </w:r>
    </w:p>
    <w:p w14:paraId="5EEB189A" w14:textId="77777777" w:rsidR="00192D08" w:rsidRPr="00A10E3B" w:rsidRDefault="00192D08" w:rsidP="00192D08">
      <w:r w:rsidRPr="00A10E3B">
        <w:t>Причины происходящего</w:t>
      </w:r>
    </w:p>
    <w:p w14:paraId="7C1BC0FB" w14:textId="77777777" w:rsidR="00192D08" w:rsidRPr="00A10E3B" w:rsidRDefault="00192D08" w:rsidP="00192D08">
      <w:r w:rsidRPr="00A10E3B">
        <w:t>Поэтапное увеличение возрастного порога задумано для того, чтобы граждане могли постепенно адаптироваться к обновлённым условиям. Каждая новая ступень добавляет к прежнему значению от нескольких месяцев до целого года. И хотя в ближайшую двухлетку ориентир остаётся неизменным, именно с 2028 года он будет окончательно закреплён на новых отметках. В тот момент и реализуется то самое повышение на один год.</w:t>
      </w:r>
    </w:p>
    <w:p w14:paraId="66A014F1" w14:textId="2AF23C43" w:rsidR="00192D08" w:rsidRPr="00A10E3B" w:rsidRDefault="00192D08" w:rsidP="00192D08">
      <w:r w:rsidRPr="00A10E3B">
        <w:t xml:space="preserve">Подробнее: </w:t>
      </w:r>
      <w:hyperlink r:id="rId46" w:history="1">
        <w:r w:rsidRPr="00A10E3B">
          <w:rPr>
            <w:rStyle w:val="a3"/>
          </w:rPr>
          <w:t>https://primamedia.ru/news/2589986/</w:t>
        </w:r>
      </w:hyperlink>
      <w:r w:rsidRPr="00A10E3B">
        <w:t xml:space="preserve"> </w:t>
      </w:r>
    </w:p>
    <w:p w14:paraId="09CAD0FA" w14:textId="77777777" w:rsidR="00230377" w:rsidRPr="00A10E3B" w:rsidRDefault="00230377" w:rsidP="00230377">
      <w:pPr>
        <w:pStyle w:val="2"/>
      </w:pPr>
      <w:bookmarkStart w:id="124" w:name="_Toc237935477"/>
      <w:r w:rsidRPr="00A10E3B">
        <w:lastRenderedPageBreak/>
        <w:t>Биробиджанская Звезда, 17.08.2026, На себя надейся и не плошай</w:t>
      </w:r>
      <w:bookmarkEnd w:id="124"/>
    </w:p>
    <w:p w14:paraId="44BFB234" w14:textId="77777777" w:rsidR="00230377" w:rsidRPr="00A10E3B" w:rsidRDefault="00230377" w:rsidP="00A60257">
      <w:pPr>
        <w:pStyle w:val="3"/>
      </w:pPr>
      <w:bookmarkStart w:id="125" w:name="_Toc237935478"/>
      <w:r w:rsidRPr="00A10E3B">
        <w:t>Как самозанятому получить страховую пенсию и оплату больничного.</w:t>
      </w:r>
      <w:bookmarkEnd w:id="125"/>
    </w:p>
    <w:p w14:paraId="09245541" w14:textId="77777777" w:rsidR="00230377" w:rsidRPr="00A10E3B" w:rsidRDefault="00230377" w:rsidP="00230377">
      <w:r w:rsidRPr="00A10E3B">
        <w:t>Если вы выбрали специальный налоговый режим</w:t>
      </w:r>
    </w:p>
    <w:p w14:paraId="51E7425A" w14:textId="383D1613" w:rsidR="00230377" w:rsidRPr="00A10E3B" w:rsidRDefault="00C521C8" w:rsidP="00230377">
      <w:r>
        <w:t>«</w:t>
      </w:r>
      <w:r w:rsidR="00230377" w:rsidRPr="00A10E3B">
        <w:t>Налог на профессиональный доход</w:t>
      </w:r>
      <w:r>
        <w:t>»</w:t>
      </w:r>
      <w:r w:rsidR="00230377" w:rsidRPr="00A10E3B">
        <w:t xml:space="preserve"> и зарегистрировались в налоговых органах в качестве самозанятого, то ваше пенсионное обеспечение и право на социальные выплаты имеют особенности. В чем они заключаются, и как самозанятым гражданам обеспечить себя государственными социальными гарантиями, которые предоставляет Социальный фонд России? Что надо сделать, чтобы</w:t>
      </w:r>
    </w:p>
    <w:p w14:paraId="2FE96930" w14:textId="77777777" w:rsidR="00230377" w:rsidRPr="00A10E3B" w:rsidRDefault="00230377" w:rsidP="00230377">
      <w:r w:rsidRPr="00A10E3B">
        <w:t>в случае болезни  получить пособие, а в преклонном возрасте — страховую пенсию по старости?</w:t>
      </w:r>
    </w:p>
    <w:p w14:paraId="28751EE5" w14:textId="77777777" w:rsidR="00230377" w:rsidRPr="00A10E3B" w:rsidRDefault="00230377" w:rsidP="00230377">
      <w:r w:rsidRPr="00A10E3B">
        <w:t>Свои особенности</w:t>
      </w:r>
    </w:p>
    <w:p w14:paraId="302F0378" w14:textId="312988B7" w:rsidR="00230377" w:rsidRPr="00A10E3B" w:rsidRDefault="00230377" w:rsidP="00230377">
      <w:r w:rsidRPr="00A10E3B">
        <w:t xml:space="preserve">Самозанятые освобождены от обязательного страхования. Обязательное пенсионное и социальное страхование в России распространяется только на наемных работников и индивидуальных предпринимателей. Граждане, выбравшие работу с налогом на профессиональный доход, относятся к самозанятым. Они платят только налог, а от уплаты страховых взносов законодательно освобождены. Поэтому у самозанятых не формируются пенсионные и социальные права, необходимые для назначения страховой пенсии по старости и выплат на случай временной нетрудоспособности, соответственно. Создавая благоприятные условия для развития малого бизнеса, государство предусмотрело </w:t>
      </w:r>
      <w:r w:rsidR="00C521C8">
        <w:t>«</w:t>
      </w:r>
      <w:r w:rsidRPr="00A10E3B">
        <w:t>подушку безопасности</w:t>
      </w:r>
      <w:r w:rsidR="00C521C8">
        <w:t>»</w:t>
      </w:r>
      <w:r w:rsidRPr="00A10E3B">
        <w:t xml:space="preserve"> для этой категории граждан-предпринимателей.</w:t>
      </w:r>
    </w:p>
    <w:p w14:paraId="16A4E8FD" w14:textId="77777777" w:rsidR="00230377" w:rsidRPr="00A10E3B" w:rsidRDefault="00230377" w:rsidP="00230377">
      <w:r w:rsidRPr="00A10E3B">
        <w:t>Новшество законодательства</w:t>
      </w:r>
    </w:p>
    <w:p w14:paraId="4F8AF5F2" w14:textId="77777777" w:rsidR="00230377" w:rsidRPr="00A10E3B" w:rsidRDefault="00230377" w:rsidP="00230377">
      <w:r w:rsidRPr="00A10E3B">
        <w:t>С этого года стартовал трёхлетний эксперимент по добровольному страхованию самозанятых граждан на случай временной нетрудоспособности. Плательщики налога на профессиональный доход, участвуя в эксперименте, могут в случае болезни оформить больничный лист и по нему получить пособие.</w:t>
      </w:r>
    </w:p>
    <w:p w14:paraId="210A1C0F" w14:textId="77777777" w:rsidR="00230377" w:rsidRPr="00A10E3B" w:rsidRDefault="00230377" w:rsidP="00230377">
      <w:r w:rsidRPr="00A10E3B">
        <w:t>Условия эксперимента</w:t>
      </w:r>
    </w:p>
    <w:p w14:paraId="1BE32872" w14:textId="77777777" w:rsidR="00230377" w:rsidRPr="00A10E3B" w:rsidRDefault="00230377" w:rsidP="00230377">
      <w:r w:rsidRPr="00A10E3B">
        <w:t>Право на выплаты по больничному листу появляется спустя шесть месяцев после уплаты годового взноса или непрерывных ежемесячных платежей.</w:t>
      </w:r>
    </w:p>
    <w:p w14:paraId="74934B58" w14:textId="77777777" w:rsidR="00230377" w:rsidRPr="00A10E3B" w:rsidRDefault="00230377" w:rsidP="00230377">
      <w:r w:rsidRPr="00A10E3B">
        <w:t>Стоит иметь в виду, что эксперимент не касается декретных выплат (отпуска по беременности и родам или отпуска по уходу за детьми до 1,5 лет).</w:t>
      </w:r>
    </w:p>
    <w:p w14:paraId="51BE5612" w14:textId="77777777" w:rsidR="00230377" w:rsidRPr="00A10E3B" w:rsidRDefault="00230377" w:rsidP="00230377">
      <w:r w:rsidRPr="00A10E3B">
        <w:t>Размер взноса и больничного</w:t>
      </w:r>
    </w:p>
    <w:p w14:paraId="0DF8C7FC" w14:textId="77777777" w:rsidR="00230377" w:rsidRPr="00A10E3B" w:rsidRDefault="00230377" w:rsidP="00230377">
      <w:r w:rsidRPr="00A10E3B">
        <w:t>Размер выплат определяется выбранной страховой суммой: 35 тыс. или 50 тыс. рублей, а также продолжительностью страхового стажа и периода участия в эксперименте. Чем выше сумму хотите получить, тем больше должен быть размер добровольного страхового взноса. При этом тариф составляет 3,84% от выбранной страховой суммы.</w:t>
      </w:r>
    </w:p>
    <w:p w14:paraId="1C1CC10D" w14:textId="77777777" w:rsidR="00230377" w:rsidRPr="00A10E3B" w:rsidRDefault="00230377" w:rsidP="00230377">
      <w:r w:rsidRPr="00A10E3B">
        <w:t>Пример 1.</w:t>
      </w:r>
    </w:p>
    <w:p w14:paraId="1626D389" w14:textId="77777777" w:rsidR="00230377" w:rsidRPr="00A10E3B" w:rsidRDefault="00230377" w:rsidP="00230377">
      <w:r w:rsidRPr="00A10E3B">
        <w:t>При выборе страховой суммы  35 000 руб. размер взноса — 1 344 руб. в месяц или 16 128 рублей за год.</w:t>
      </w:r>
    </w:p>
    <w:p w14:paraId="6A8DF101" w14:textId="77777777" w:rsidR="00230377" w:rsidRPr="00A10E3B" w:rsidRDefault="00230377" w:rsidP="00230377">
      <w:r w:rsidRPr="00A10E3B">
        <w:lastRenderedPageBreak/>
        <w:t>Пример 2.</w:t>
      </w:r>
    </w:p>
    <w:p w14:paraId="6263A314" w14:textId="77777777" w:rsidR="00230377" w:rsidRPr="00A10E3B" w:rsidRDefault="00230377" w:rsidP="00230377">
      <w:r w:rsidRPr="00A10E3B">
        <w:t>При выборе страховой суммы  50 000 руб. размер взноса —  1 920 рублей в месяц или 23 040 рублей за год.</w:t>
      </w:r>
    </w:p>
    <w:p w14:paraId="23742FCD" w14:textId="77777777" w:rsidR="00230377" w:rsidRPr="00A10E3B" w:rsidRDefault="00230377" w:rsidP="00230377">
      <w:r w:rsidRPr="00A10E3B">
        <w:t>Где пенсия самозанятых?</w:t>
      </w:r>
    </w:p>
    <w:p w14:paraId="3B5A96C7" w14:textId="77777777" w:rsidR="00230377" w:rsidRPr="00A10E3B" w:rsidRDefault="00230377" w:rsidP="00230377">
      <w:r w:rsidRPr="00A10E3B">
        <w:t>В России пенсия гарантирована всем. Пенсионная система имеет три уровня. Первый – обязательное пенсионное страхование. В нем участвует большинство людей. Это наемные работники, у которых за счет обязательных платежей работодателей Социальный фонд формирует страховую пенсию. Размер взносов зависит от размера заработка, но из него страховые взносы не удерживаются. Сам работник ничего не платит.</w:t>
      </w:r>
    </w:p>
    <w:p w14:paraId="1D5718D3" w14:textId="77777777" w:rsidR="00230377" w:rsidRPr="00A10E3B" w:rsidRDefault="00230377" w:rsidP="00230377">
      <w:r w:rsidRPr="00A10E3B">
        <w:t>Назначается страховая пенсия по старости на общих основаниях (не досрочная пенсия), когда человек достиг пенсионного возраста. В 2026 году можно оформить в 59 лет — для женщин и 64 года — для мужчин при наличии  не менее 15 лет стажа и не менее 30 пенсионных коэффициентов. В 2028 году возраст выхода на пенсию составит 60 лет для женщин и 65 лет для мужчин.</w:t>
      </w:r>
    </w:p>
    <w:p w14:paraId="316029E6" w14:textId="77777777" w:rsidR="00230377" w:rsidRPr="00A10E3B" w:rsidRDefault="00230377" w:rsidP="00230377">
      <w:r w:rsidRPr="00A10E3B">
        <w:t>Второй уровень — государственное пенсионное обеспечение, по которому пенсии выплачиваются из государственного бюджета. Их получают военные, государственные служащие, участники Великой Отечественной войны.</w:t>
      </w:r>
    </w:p>
    <w:p w14:paraId="51342ED3" w14:textId="77777777" w:rsidR="00230377" w:rsidRPr="00A10E3B" w:rsidRDefault="00230377" w:rsidP="00230377">
      <w:r w:rsidRPr="00A10E3B">
        <w:t>К государственному обеспечению относится социальная пенсия, но она назначается по другим основаниям: тем, кто по разным причинам не имеет право на страховую пенсию. Например, если человеку установлена инвалидность с детства, то он получает социальную пенсию.</w:t>
      </w:r>
    </w:p>
    <w:p w14:paraId="59F53F6D" w14:textId="77777777" w:rsidR="00230377" w:rsidRPr="00A10E3B" w:rsidRDefault="00230377" w:rsidP="00230377">
      <w:r w:rsidRPr="00A10E3B">
        <w:t>Кроме того, социальную пенсию по старости назначают гражданам, не сумевшим заработать минимальный стаж и индивидуальный пенсионный коэффициент (ИПК). В этом случае социальная пенсия назначается на 5 лет позже пенсионного возраста (женщинам в 65 лет, мужчинам в 70 лет) и в размере, не превышающем прожиточный минимум.</w:t>
      </w:r>
    </w:p>
    <w:p w14:paraId="308F0C38" w14:textId="77777777" w:rsidR="00230377" w:rsidRPr="00A10E3B" w:rsidRDefault="00230377" w:rsidP="00230377">
      <w:r w:rsidRPr="00A10E3B">
        <w:t>Третий уровень пенсионной системы — негосударственное пенсионное обеспечение. Оно предоставляет возможность формировать еще одну пенсию. Чтобы ее получать, надо работать там, где в социальный пакет входит корпоративная пенсия, на которую добровольные взносы делает работодатель, или перечислять личные средства в рамках договора, заключенного с негосударственным пенсионным фондом.</w:t>
      </w:r>
    </w:p>
    <w:p w14:paraId="7AD48F17" w14:textId="77777777" w:rsidR="00230377" w:rsidRPr="00A10E3B" w:rsidRDefault="00230377" w:rsidP="00230377">
      <w:r w:rsidRPr="00A10E3B">
        <w:t>Пенсии помогут добровольные взносы</w:t>
      </w:r>
    </w:p>
    <w:p w14:paraId="478261E3" w14:textId="77777777" w:rsidR="00230377" w:rsidRPr="00A10E3B" w:rsidRDefault="00230377" w:rsidP="00230377">
      <w:r w:rsidRPr="00A10E3B">
        <w:t>Если самозанятый сам не позаботится о своей будущей пенсии по старости, то ему назначат только социальную пенсию возраста (женщинам в 65 лет, мужчинам в 70 лет). Но самозанятые могут проявить активность и формировать свою страховую пенсию за счёт добровольных взносов в СФР. В этом случае стаж работы в качестве самозанятого и его индивидуальный пенсионный коэффициент (ИПК) будут учтены при оформлении страховой пенсии.</w:t>
      </w:r>
    </w:p>
    <w:p w14:paraId="6FF2171B" w14:textId="77777777" w:rsidR="00230377" w:rsidRPr="00A10E3B" w:rsidRDefault="00230377" w:rsidP="00230377">
      <w:r w:rsidRPr="00A10E3B">
        <w:t>Значение пенсионных коэффициентов и стажа</w:t>
      </w:r>
    </w:p>
    <w:p w14:paraId="356D5840" w14:textId="77777777" w:rsidR="00230377" w:rsidRPr="00A10E3B" w:rsidRDefault="00230377" w:rsidP="00230377">
      <w:r w:rsidRPr="00A10E3B">
        <w:t xml:space="preserve">Недостаточно только достичь пенсионного возраста, чтобы появилось право на страховую пенсию по старости. Одновременно с этим фактом требуется заработать  не </w:t>
      </w:r>
      <w:r w:rsidRPr="00A10E3B">
        <w:lastRenderedPageBreak/>
        <w:t>менее 30 ИПК и не менее 15 лет страхового стажа. Но добровольными взносами можно сформировать не более половины минимального стажа (максимально 7,5 лет). При этом за 1 календарный год можно получить 1 год стажа и максимально возможное количество ИПК за этот год.</w:t>
      </w:r>
    </w:p>
    <w:p w14:paraId="3EDF6964" w14:textId="77777777" w:rsidR="00230377" w:rsidRPr="00A10E3B" w:rsidRDefault="00230377" w:rsidP="00230377">
      <w:r w:rsidRPr="00A10E3B">
        <w:t>Пример:</w:t>
      </w:r>
    </w:p>
    <w:p w14:paraId="1BDAE883" w14:textId="77777777" w:rsidR="00230377" w:rsidRPr="00A10E3B" w:rsidRDefault="00230377" w:rsidP="00230377">
      <w:r w:rsidRPr="00A10E3B">
        <w:t>В 2026 году максимально возможный добровольный платеж на обязательное пенсионное страхование составляет 572 204,16 руб., что сформирует 1 год стажа и 8,72 ИПК.</w:t>
      </w:r>
    </w:p>
    <w:p w14:paraId="3816B27F" w14:textId="77777777" w:rsidR="00230377" w:rsidRPr="00A10E3B" w:rsidRDefault="00230377" w:rsidP="00230377">
      <w:r w:rsidRPr="00A10E3B">
        <w:t>Как платить</w:t>
      </w:r>
    </w:p>
    <w:p w14:paraId="59CA81DC" w14:textId="77777777" w:rsidR="00230377" w:rsidRPr="00A10E3B" w:rsidRDefault="00230377" w:rsidP="00230377">
      <w:r w:rsidRPr="00A10E3B">
        <w:t>Периодичность взносов самозанятый определяет на своё усмотрение. Можно перечислить сразу всю запланированную сумму или разделить её на несколько платежей. Расчётный период для уплаты взносов — это календарный год, то есть время с 1 января по 31 декабря включительно.</w:t>
      </w:r>
    </w:p>
    <w:p w14:paraId="48E4B8F3" w14:textId="77777777" w:rsidR="00230377" w:rsidRPr="00A10E3B" w:rsidRDefault="00230377" w:rsidP="00230377">
      <w:r w:rsidRPr="00A10E3B">
        <w:t>Размер платежа</w:t>
      </w:r>
    </w:p>
    <w:p w14:paraId="09982EED" w14:textId="77777777" w:rsidR="00230377" w:rsidRPr="00A10E3B" w:rsidRDefault="00230377" w:rsidP="00230377">
      <w:r w:rsidRPr="00A10E3B">
        <w:t>Размер уплаты взносов каждый определяет по своему усмотрению, но не более максимально установленного. Максимальный взнос составляет 8 МРОТ, умноженных на 12. В 2026 году это 572 204,16 руб. Такая сумма сформирует один год страхового стажа и 8,72 ИПК.</w:t>
      </w:r>
    </w:p>
    <w:p w14:paraId="2E4CFC1C" w14:textId="77777777" w:rsidR="00230377" w:rsidRPr="00A10E3B" w:rsidRDefault="00230377" w:rsidP="00230377">
      <w:r w:rsidRPr="00A10E3B">
        <w:t>Минимальный взнос равен 22% от МРОТ, умноженных на 12. В 2026 году минимальная сумма платежа для самозанятых составляет 71 525,52 руб., и она сформирует один год страхового стажа и 1,09 ИПК.</w:t>
      </w:r>
    </w:p>
    <w:p w14:paraId="5A7098FC" w14:textId="77777777" w:rsidR="00230377" w:rsidRPr="00A10E3B" w:rsidRDefault="00230377" w:rsidP="00230377">
      <w:r w:rsidRPr="00A10E3B">
        <w:t>Если взносы уплачены в меньшем размере, стаж и коэффициенты рассчитываются пропорционально поступившим платежам.</w:t>
      </w:r>
    </w:p>
    <w:p w14:paraId="2CA9DB15" w14:textId="77777777" w:rsidR="00230377" w:rsidRPr="00A10E3B" w:rsidRDefault="00230377" w:rsidP="00230377">
      <w:r w:rsidRPr="00A10E3B">
        <w:t>Совет эксперта</w:t>
      </w:r>
    </w:p>
    <w:p w14:paraId="0B467ED0" w14:textId="77777777" w:rsidR="00230377" w:rsidRPr="00A10E3B" w:rsidRDefault="00230377" w:rsidP="00230377">
      <w:r w:rsidRPr="00A10E3B">
        <w:t>На какую пенсию в среднем может рассчитывать самозанятый, если он уплачивает страховые взносы в минимальном размере?</w:t>
      </w:r>
    </w:p>
    <w:p w14:paraId="2A7B9E4C" w14:textId="08403543" w:rsidR="00230377" w:rsidRPr="00A10E3B" w:rsidRDefault="00C521C8" w:rsidP="00230377">
      <w:r>
        <w:t>«</w:t>
      </w:r>
      <w:r w:rsidR="00230377" w:rsidRPr="00A10E3B">
        <w:t>Следует понимать, что размер пенсии при минимальном количестве стажа и коэффициентов будет скромным, — поясняет начальник управления установления пенсий Отделения СФР по Хабаровскому краю и ЕАО Елена Андрусенко. — Чем больше эти параметры, тем выше будет пенсия. Чем выше сумма уплаченных взносов, тем больше размер отчислений на будущую пенсию и выше индивидуальный коэффициент</w:t>
      </w:r>
      <w:r>
        <w:t>»</w:t>
      </w:r>
      <w:r w:rsidR="00230377" w:rsidRPr="00A10E3B">
        <w:t>.</w:t>
      </w:r>
    </w:p>
    <w:p w14:paraId="63748DF1" w14:textId="77777777" w:rsidR="00230377" w:rsidRPr="00A10E3B" w:rsidRDefault="00230377" w:rsidP="00230377">
      <w:r w:rsidRPr="00A10E3B">
        <w:t>Пример:</w:t>
      </w:r>
    </w:p>
    <w:p w14:paraId="09764992" w14:textId="77777777" w:rsidR="00230377" w:rsidRPr="00A10E3B" w:rsidRDefault="00230377" w:rsidP="00230377">
      <w:r w:rsidRPr="00A10E3B">
        <w:t>Примерный размер страховой пенсии по старости можно рассчитать самостоятельно. Например, заработано 30 ИПК. Умножаем их на стоимость одного пенсионного коэффициента (в 2026 году он составляет 156,76 руб.) Затем прибавляем размер фиксированной выплаты (в 2026 г. – 9 584,69 руб.) Полученная сумма – это размер страховой пенсии.</w:t>
      </w:r>
    </w:p>
    <w:p w14:paraId="19F1128D" w14:textId="77777777" w:rsidR="00230377" w:rsidRPr="00A10E3B" w:rsidRDefault="00230377" w:rsidP="00230377">
      <w:r w:rsidRPr="00A10E3B">
        <w:t>30 х 156,76 + 9 584,69 руб. = 14 287.49 руб.</w:t>
      </w:r>
    </w:p>
    <w:p w14:paraId="50615AA7" w14:textId="77777777" w:rsidR="00230377" w:rsidRPr="00A10E3B" w:rsidRDefault="00230377" w:rsidP="00230377">
      <w:r w:rsidRPr="00A10E3B">
        <w:t>Как оформить добровольное страхование</w:t>
      </w:r>
    </w:p>
    <w:p w14:paraId="41DF91AF" w14:textId="77777777" w:rsidR="00230377" w:rsidRPr="00A10E3B" w:rsidRDefault="00230377" w:rsidP="00230377">
      <w:r w:rsidRPr="00A10E3B">
        <w:lastRenderedPageBreak/>
        <w:t>Перед уплатой взносов на получение больничного необходимо подать заявление в СФР о добровольном вступлении в правоотношения по обязательному социальному страхованию на случай временной нетрудоспособности.</w:t>
      </w:r>
    </w:p>
    <w:p w14:paraId="38E4B852" w14:textId="77777777" w:rsidR="00230377" w:rsidRPr="00A10E3B" w:rsidRDefault="00230377" w:rsidP="00230377">
      <w:r w:rsidRPr="00A10E3B">
        <w:t>Перед уплатой взносов на формирование страховой пенсии требуется подать заявление в СФР о добровольном вступлении в правоотношения по обязательному пенсионному страхованию.</w:t>
      </w:r>
    </w:p>
    <w:p w14:paraId="39800226" w14:textId="637EAB07" w:rsidR="00230377" w:rsidRPr="00A10E3B" w:rsidRDefault="00230377" w:rsidP="00230377">
      <w:r w:rsidRPr="00A10E3B">
        <w:t xml:space="preserve">Заявление можно направить через мобильное приложение </w:t>
      </w:r>
      <w:r w:rsidR="00C521C8">
        <w:t>«</w:t>
      </w:r>
      <w:r w:rsidRPr="00A10E3B">
        <w:t>Мой налог</w:t>
      </w:r>
      <w:r w:rsidR="00C521C8">
        <w:t>»</w:t>
      </w:r>
      <w:r w:rsidRPr="00A10E3B">
        <w:t xml:space="preserve"> или портал госуслуг. Оформить добровольное вступление в правоотношения также можно в ближайшей клиентской службе Отделения СФР по Хабаровскому краю и ЕАО.</w:t>
      </w:r>
    </w:p>
    <w:p w14:paraId="7EDF35E8" w14:textId="77777777" w:rsidR="00230377" w:rsidRPr="00A10E3B" w:rsidRDefault="00230377" w:rsidP="00230377">
      <w:r w:rsidRPr="00A10E3B">
        <w:t>СФР напомнит и всё учтет сам</w:t>
      </w:r>
    </w:p>
    <w:p w14:paraId="5423F7C5" w14:textId="77777777" w:rsidR="00230377" w:rsidRPr="00A10E3B" w:rsidRDefault="00230377" w:rsidP="00230377">
      <w:r w:rsidRPr="00A10E3B">
        <w:t>Для того чтобы работающие на себя не забывали делать отчисления, Соцфонд периодически направляет тем, кому до пенсионного возраста остается меньше 15 лет, уведомление о возможности накапливать пенсию в рамках системы обязательного страхования.</w:t>
      </w:r>
    </w:p>
    <w:p w14:paraId="02E52F64" w14:textId="77777777" w:rsidR="00230377" w:rsidRPr="00A10E3B" w:rsidRDefault="00230377" w:rsidP="00230377">
      <w:r w:rsidRPr="00A10E3B">
        <w:t>Документы, подтверждающие уплату взносов, сохранять или предоставлять не требуется. Социальный фонд автоматически учитывает платежи участников добровольного страхования и фиксирует их пенсионные права: стаж и ИПК. Эти сведения появляются на индивидуальном лицевом счёте самозанятого в первом квартале следующего года. Проверить сформированные пенсионные права можно на портале госуслуг, запросив выписку из индивидуального лицевого счета.</w:t>
      </w:r>
    </w:p>
    <w:p w14:paraId="2D57B53E" w14:textId="77777777" w:rsidR="00230377" w:rsidRPr="00A10E3B" w:rsidRDefault="00230377" w:rsidP="00230377">
      <w:r w:rsidRPr="00A10E3B">
        <w:t>Где проконсультироваться?</w:t>
      </w:r>
    </w:p>
    <w:p w14:paraId="18D0E1EC" w14:textId="77777777" w:rsidR="00230377" w:rsidRPr="00A10E3B" w:rsidRDefault="00230377" w:rsidP="00230377">
      <w:r w:rsidRPr="00A10E3B">
        <w:t>Консультацию специалиста Социального фонда можно получить по телефону единого контакт-центра: 8 800 100 00 01 (звонок бесплатный, региональная линия работает в пн. – чт. с 8:45 до 18:00, пт. с 9:00 до 17:00).</w:t>
      </w:r>
    </w:p>
    <w:p w14:paraId="6BE63CE3" w14:textId="1E734CAC" w:rsidR="004D617D" w:rsidRPr="00A10E3B" w:rsidRDefault="0083171A" w:rsidP="00230377">
      <w:hyperlink r:id="rId47" w:history="1">
        <w:r w:rsidR="00230377" w:rsidRPr="00A10E3B">
          <w:rPr>
            <w:rStyle w:val="a3"/>
          </w:rPr>
          <w:t>https://www.gazetaeao.ru/na-sebya-nadejsya-i-ne-ploshaj/</w:t>
        </w:r>
      </w:hyperlink>
    </w:p>
    <w:p w14:paraId="2FF56127" w14:textId="77777777" w:rsidR="00230377" w:rsidRPr="00A10E3B" w:rsidRDefault="00230377" w:rsidP="00230377"/>
    <w:p w14:paraId="5A637E07" w14:textId="77777777" w:rsidR="00111D7C" w:rsidRPr="00A10E3B" w:rsidRDefault="00111D7C" w:rsidP="00111D7C">
      <w:pPr>
        <w:pStyle w:val="251"/>
      </w:pPr>
      <w:bookmarkStart w:id="126" w:name="_Toc99271704"/>
      <w:bookmarkStart w:id="127" w:name="_Toc99318656"/>
      <w:bookmarkStart w:id="128" w:name="_Toc165991076"/>
      <w:bookmarkStart w:id="129" w:name="_Toc62681899"/>
      <w:bookmarkStart w:id="130" w:name="_Toc237935479"/>
      <w:bookmarkEnd w:id="24"/>
      <w:bookmarkEnd w:id="25"/>
      <w:bookmarkEnd w:id="26"/>
      <w:r w:rsidRPr="00A10E3B">
        <w:lastRenderedPageBreak/>
        <w:t>НОВОСТИ МАКРОЭКОНОМИКИ</w:t>
      </w:r>
      <w:bookmarkEnd w:id="126"/>
      <w:bookmarkEnd w:id="127"/>
      <w:bookmarkEnd w:id="128"/>
      <w:bookmarkEnd w:id="130"/>
    </w:p>
    <w:p w14:paraId="0691CA83" w14:textId="77777777" w:rsidR="009B4AC4" w:rsidRPr="00A10E3B" w:rsidRDefault="009B4AC4" w:rsidP="009B4AC4">
      <w:pPr>
        <w:pStyle w:val="2"/>
      </w:pPr>
      <w:bookmarkStart w:id="131" w:name="ф6"/>
      <w:bookmarkStart w:id="132" w:name="_Toc237935480"/>
      <w:bookmarkEnd w:id="131"/>
      <w:r w:rsidRPr="00A10E3B">
        <w:t>Парламентская газета, 17.08.2026, ЦБ хочет упростить правила игры на бирже</w:t>
      </w:r>
      <w:bookmarkEnd w:id="132"/>
    </w:p>
    <w:p w14:paraId="2212B2CC" w14:textId="1A127535" w:rsidR="009B4AC4" w:rsidRPr="00A10E3B" w:rsidRDefault="009B4AC4" w:rsidP="00A60257">
      <w:pPr>
        <w:pStyle w:val="3"/>
      </w:pPr>
      <w:bookmarkStart w:id="133" w:name="_Toc237935481"/>
      <w:r w:rsidRPr="00A10E3B">
        <w:t xml:space="preserve">Российский рынок ценных бумаг ждет серьезная </w:t>
      </w:r>
      <w:r w:rsidR="00C521C8">
        <w:t>«</w:t>
      </w:r>
      <w:r w:rsidRPr="00A10E3B">
        <w:t>разгрузка</w:t>
      </w:r>
      <w:r w:rsidR="00C521C8">
        <w:t>»</w:t>
      </w:r>
      <w:r w:rsidRPr="00A10E3B">
        <w:t xml:space="preserve"> от бюрократии. Банк России опубликовал отчет об итогах общественных консультаций по докладу </w:t>
      </w:r>
      <w:r w:rsidR="00C521C8">
        <w:t>«</w:t>
      </w:r>
      <w:r w:rsidRPr="00A10E3B">
        <w:t>Допуск финансовых инструментов на рынок: направления оптимизации</w:t>
      </w:r>
      <w:r w:rsidR="00C521C8">
        <w:t>»</w:t>
      </w:r>
      <w:r w:rsidRPr="00A10E3B">
        <w:t xml:space="preserve">. Большинство участников рынка поддержали инициативы регулятора, отметив, что они снизят финансовые и временные затраты эмитентов. Самые жаркие споры вызвали предложения по стандартизации структурных облигаций и повышению порогов допуска без проспекта. Какие решения в итоге принял ЦБ и как это повлияет на реальный бизнес, выясняла </w:t>
      </w:r>
      <w:r w:rsidR="00C521C8">
        <w:t>«</w:t>
      </w:r>
      <w:r w:rsidRPr="00A10E3B">
        <w:t>Парламентская газета</w:t>
      </w:r>
      <w:r w:rsidR="00C521C8">
        <w:t>»</w:t>
      </w:r>
      <w:r w:rsidRPr="00A10E3B">
        <w:t>.</w:t>
      </w:r>
      <w:bookmarkEnd w:id="133"/>
    </w:p>
    <w:p w14:paraId="42620038" w14:textId="77777777" w:rsidR="009B4AC4" w:rsidRPr="00A10E3B" w:rsidRDefault="009B4AC4" w:rsidP="009B4AC4">
      <w:r w:rsidRPr="00A10E3B">
        <w:t>Облигации выходят на новый уровень</w:t>
      </w:r>
    </w:p>
    <w:p w14:paraId="44AF4274" w14:textId="77777777" w:rsidR="009B4AC4" w:rsidRPr="00A10E3B" w:rsidRDefault="009B4AC4" w:rsidP="009B4AC4">
      <w:r w:rsidRPr="00A10E3B">
        <w:t>Президент РФ Владимир Путин поставил ранее задачу повысить капитализацию российского фондового рынка к 2030 году до 66 процентов ВВП. Достичь этого можно в том числе за счет оптимизации действующих механизмов. Банк России, в частности, намерен кардинально упростить жизнь опытным эмитентам. Компании, чьи ценные бумаги уже обращаются на бирже и которые добросовестно раскрывают информацию, смогут выпускать облигации без составления и регистрации проспекта. Вместо многостраничного будет использоваться краткий документ.</w:t>
      </w:r>
    </w:p>
    <w:p w14:paraId="12953B61" w14:textId="77777777" w:rsidR="009B4AC4" w:rsidRPr="00A10E3B" w:rsidRDefault="009B4AC4" w:rsidP="009B4AC4">
      <w:r w:rsidRPr="00A10E3B">
        <w:t>Но послабление получат не все. Эмитент должен быть создан не менее трех лет назад, не находиться в процедуре банкротства, а его ценные бумаги должны обращаться на организованных торгах. Кроме того, за последние три года у компании не должно быть нарушений, связанных с раскрытием информации.</w:t>
      </w:r>
    </w:p>
    <w:p w14:paraId="0213A68C" w14:textId="77777777" w:rsidR="009B4AC4" w:rsidRPr="00A10E3B" w:rsidRDefault="009B4AC4" w:rsidP="009B4AC4">
      <w:r w:rsidRPr="00A10E3B">
        <w:t>Для новичков, которые впервые выходят на рынок с облигациями и не имеют публично обращающихся акций, сохраняется действующий порядок с полным объемом требований. Это разумный компромисс: опытным игрокам - свобода, начинающим - защита инвесторов через тщательную экспертизу.</w:t>
      </w:r>
    </w:p>
    <w:p w14:paraId="46E90613" w14:textId="77777777" w:rsidR="009B4AC4" w:rsidRPr="00A10E3B" w:rsidRDefault="009B4AC4" w:rsidP="009B4AC4">
      <w:r w:rsidRPr="00A10E3B">
        <w:t>Кредитные организации получают больше пространства</w:t>
      </w:r>
    </w:p>
    <w:p w14:paraId="749AF01A" w14:textId="77777777" w:rsidR="009B4AC4" w:rsidRPr="00A10E3B" w:rsidRDefault="009B4AC4" w:rsidP="009B4AC4">
      <w:r w:rsidRPr="00A10E3B">
        <w:t>Отдельная история - банки. Для них порог привлечения средств через облигации без регистрации проспекта повышается с 4 до 5 млрд рублей в год. Этот критерий не менялся около десяти лет, и его увеличение должно привести регулирование в соответствие с реальными объемами рынка.</w:t>
      </w:r>
    </w:p>
    <w:p w14:paraId="76FA072F" w14:textId="77777777" w:rsidR="009B4AC4" w:rsidRPr="00A10E3B" w:rsidRDefault="009B4AC4" w:rsidP="009B4AC4">
      <w:r w:rsidRPr="00A10E3B">
        <w:t>Еще одно важное предлагаемое изменение - возможность принятия решения о размещении облигаций единоличным исполнительным органом (то есть генеральным директором) вместо совета директоров. Это позволит компаниям быстрее реагировать на рыночную конъюнктуру и не ждать очередного заседания совета. Исключение составят конвертируемые облигации - для них сохраняется прежний порядок.</w:t>
      </w:r>
    </w:p>
    <w:p w14:paraId="70F28C15" w14:textId="77777777" w:rsidR="009B4AC4" w:rsidRPr="00A10E3B" w:rsidRDefault="009B4AC4" w:rsidP="009B4AC4">
      <w:r w:rsidRPr="00A10E3B">
        <w:t xml:space="preserve">Самой дискуссионной темой стали структурные облигации - сложные инструменты с доходностью, зависящей от различных базовых активов. Изначально рассматривался </w:t>
      </w:r>
      <w:r w:rsidRPr="00A10E3B">
        <w:lastRenderedPageBreak/>
        <w:t>вариант полного отказа от их регистрации, но участники рынка выступили против, опасаясь роста рисков для инвесторов.</w:t>
      </w:r>
    </w:p>
    <w:p w14:paraId="23F50521" w14:textId="77777777" w:rsidR="009B4AC4" w:rsidRPr="00A10E3B" w:rsidRDefault="009B4AC4" w:rsidP="009B4AC4">
      <w:r w:rsidRPr="00A10E3B">
        <w:t>В итоге ЦБ выбрал компромиссный путь. Будут разработаны стандарты эмиссии с типовыми условиями выпуска. Регистрация таких типовых структурных облигаций передается биржам (при размещении на организованном рынке) или депозитариям и регистраторам (на внебиржевом рынке). Нетиповые выпуски по-прежнему будет регистрировать сам Банк России.</w:t>
      </w:r>
    </w:p>
    <w:p w14:paraId="09D29470" w14:textId="77777777" w:rsidR="009B4AC4" w:rsidRPr="00A10E3B" w:rsidRDefault="009B4AC4" w:rsidP="009B4AC4">
      <w:r w:rsidRPr="00A10E3B">
        <w:t>По оценкам участников рынка, это может сократить сроки эмиссии на 30-50% и существенно снизить операционные издержки.</w:t>
      </w:r>
    </w:p>
    <w:p w14:paraId="6E95512B" w14:textId="77777777" w:rsidR="009B4AC4" w:rsidRPr="00A10E3B" w:rsidRDefault="009B4AC4" w:rsidP="009B4AC4">
      <w:r w:rsidRPr="00A10E3B">
        <w:t>Меньше документов - быстрее выход на рынок</w:t>
      </w:r>
    </w:p>
    <w:p w14:paraId="7157DF92" w14:textId="77777777" w:rsidR="009B4AC4" w:rsidRPr="00A10E3B" w:rsidRDefault="009B4AC4" w:rsidP="009B4AC4">
      <w:r w:rsidRPr="00A10E3B">
        <w:t>В отношении акций ЦБ планирует отказаться от решения о выпуске, поскольку права акционеров и так закреплены в уставе. Условия размещения будут определяться в решении о размещении и документе, содержащем условия размещения (или проспекте акций).</w:t>
      </w:r>
    </w:p>
    <w:p w14:paraId="5328D51B" w14:textId="77777777" w:rsidR="009B4AC4" w:rsidRPr="00A10E3B" w:rsidRDefault="009B4AC4" w:rsidP="009B4AC4">
      <w:r w:rsidRPr="00A10E3B">
        <w:t>Для облигаций, где составляется проспект, регистрация решения о выпуске также не потребуется - все права владельцев будут содержаться непосредственно в проспекте. Это устранит дублирование информации и снизит риск расхождений между документами.</w:t>
      </w:r>
    </w:p>
    <w:p w14:paraId="60844A64" w14:textId="565C8EB4" w:rsidR="009B4AC4" w:rsidRPr="00A10E3B" w:rsidRDefault="009B4AC4" w:rsidP="009B4AC4">
      <w:r w:rsidRPr="00A10E3B">
        <w:t xml:space="preserve">Реализация всех этих мер приведет к системным изменениям. Эмитенты смогут быстрее выходить на рынок, реагируя на благоприятную конъюнктуру, отметил в беседе с </w:t>
      </w:r>
      <w:r w:rsidR="00C521C8">
        <w:t>«</w:t>
      </w:r>
      <w:r w:rsidRPr="00A10E3B">
        <w:t>Парламентской газетой</w:t>
      </w:r>
      <w:r w:rsidR="00C521C8">
        <w:t>»</w:t>
      </w:r>
      <w:r w:rsidRPr="00A10E3B">
        <w:t xml:space="preserve"> глава Комитета Госдумы по финансовому рынку Анатолий Аксаков.</w:t>
      </w:r>
    </w:p>
    <w:p w14:paraId="4E26D982" w14:textId="36270723" w:rsidR="009B4AC4" w:rsidRPr="00A10E3B" w:rsidRDefault="00C521C8" w:rsidP="009B4AC4">
      <w:r>
        <w:t>«</w:t>
      </w:r>
      <w:r w:rsidR="009B4AC4" w:rsidRPr="00A10E3B">
        <w:t>Безусловно, регуляторную нагрузку на эмитентов, особенно на компании, которые уже доказали свою прозрачность и стабильно раскрывают корпоративную информацию, нужно ослаблять, - пояснил депутат. - Упрощение эмиссии ценных бумаг снизит издержки компаний и ускорит выход на рынок капитала. Это соответствует долгосрочной стратегической цели сделать биржевое финансирование как можно более привлекательной альтернативой банковскому кредиту</w:t>
      </w:r>
      <w:r>
        <w:t>»</w:t>
      </w:r>
      <w:r w:rsidR="009B4AC4" w:rsidRPr="00A10E3B">
        <w:t>.</w:t>
      </w:r>
    </w:p>
    <w:p w14:paraId="437341BE" w14:textId="2ECE2578" w:rsidR="009B4AC4" w:rsidRPr="00A10E3B" w:rsidRDefault="009B4AC4" w:rsidP="009B4AC4">
      <w:r w:rsidRPr="00A10E3B">
        <w:t xml:space="preserve">Снижение административной нагрузки, по его словам, особенно важно для небольших компаний, для которых регуляторные барьеры часто становятся непреодолимым препятствием: </w:t>
      </w:r>
      <w:r w:rsidR="00C521C8">
        <w:t>«</w:t>
      </w:r>
      <w:r w:rsidRPr="00A10E3B">
        <w:t>В том числе для среднего бизнеса, который часто отказывается от IPO или выпуска облигаций именно из-за длительных и затратных процедур</w:t>
      </w:r>
      <w:r w:rsidR="00C521C8">
        <w:t>»</w:t>
      </w:r>
      <w:r w:rsidRPr="00A10E3B">
        <w:t>.</w:t>
      </w:r>
    </w:p>
    <w:p w14:paraId="37ADF6FB" w14:textId="2804FD81" w:rsidR="009B4AC4" w:rsidRPr="00A10E3B" w:rsidRDefault="009B4AC4" w:rsidP="009B4AC4">
      <w:bookmarkStart w:id="134" w:name="_Hlk237872265"/>
      <w:r w:rsidRPr="00A10E3B">
        <w:t xml:space="preserve">Для стабильного роста российского фондового рынка, убежден Анатолий Аксаков, </w:t>
      </w:r>
      <w:r w:rsidR="00C521C8">
        <w:t>«</w:t>
      </w:r>
      <w:r w:rsidRPr="00A10E3B">
        <w:t>нужно значительно увеличить число IPO и предложение новых бумаг</w:t>
      </w:r>
      <w:r w:rsidR="00C521C8">
        <w:t>»</w:t>
      </w:r>
      <w:r w:rsidRPr="00A10E3B">
        <w:t xml:space="preserve">, повысить у публичных компаний долю акций в свободном обращении, активизировать приток длинных денег со стороны </w:t>
      </w:r>
      <w:r w:rsidRPr="00A10E3B">
        <w:rPr>
          <w:b/>
          <w:bCs/>
        </w:rPr>
        <w:t>НПФ</w:t>
      </w:r>
      <w:r w:rsidRPr="00A10E3B">
        <w:t xml:space="preserve"> и страховщиков. </w:t>
      </w:r>
      <w:r w:rsidR="00C521C8">
        <w:t>«</w:t>
      </w:r>
      <w:r w:rsidRPr="00A10E3B">
        <w:t>Но главным условием является повышение защиты прав розничных инвесторов - и в этом направлении нам еще предстоит работать</w:t>
      </w:r>
      <w:r w:rsidR="00C521C8">
        <w:t>»</w:t>
      </w:r>
      <w:r w:rsidRPr="00A10E3B">
        <w:t>, - подытожил глава комитета</w:t>
      </w:r>
      <w:bookmarkEnd w:id="134"/>
      <w:r w:rsidRPr="00A10E3B">
        <w:t>.</w:t>
      </w:r>
    </w:p>
    <w:p w14:paraId="220C7779" w14:textId="62A2A5A7" w:rsidR="009B4AC4" w:rsidRPr="007E555C" w:rsidRDefault="0083171A" w:rsidP="009B4AC4">
      <w:hyperlink r:id="rId48" w:history="1">
        <w:r w:rsidR="009B4AC4" w:rsidRPr="00A10E3B">
          <w:rPr>
            <w:rStyle w:val="a3"/>
          </w:rPr>
          <w:t>https://www.pnp.ru/economics/cb-khochet-uprostit-pravila-igry-na-birzhe.html</w:t>
        </w:r>
      </w:hyperlink>
      <w:r w:rsidR="009B4AC4" w:rsidRPr="00A10E3B">
        <w:t xml:space="preserve"> </w:t>
      </w:r>
    </w:p>
    <w:p w14:paraId="2AC2F641" w14:textId="62D61971" w:rsidR="00036B60" w:rsidRPr="00036B60" w:rsidRDefault="00036B60" w:rsidP="00036B60">
      <w:pPr>
        <w:pStyle w:val="2"/>
      </w:pPr>
      <w:bookmarkStart w:id="135" w:name="_Toc237935482"/>
      <w:r w:rsidRPr="00036B60">
        <w:lastRenderedPageBreak/>
        <w:t>Ведомости, 18.08.2026, Добровольные взносы бизнеса в бюджет составили рекордные 384 млрд рублей</w:t>
      </w:r>
      <w:bookmarkEnd w:id="135"/>
    </w:p>
    <w:p w14:paraId="55DEFDCF" w14:textId="77777777" w:rsidR="00036B60" w:rsidRPr="00B64880" w:rsidRDefault="00036B60" w:rsidP="00036B60">
      <w:pPr>
        <w:pStyle w:val="3"/>
      </w:pPr>
      <w:bookmarkStart w:id="136" w:name="_Toc237935483"/>
      <w:r w:rsidRPr="00036B60">
        <w:t xml:space="preserve">Безвозмездные поступления от бизнеса в федеральный бюджет на середину августа составили 383,69 млрд руб., следует из данных «Электронного бюджета», которые изучили «Ведомости». </w:t>
      </w:r>
      <w:r w:rsidRPr="00B64880">
        <w:t>Показатель за семь с половиной месяцев 2026 г. уже превысил в 1,5 раза объем поступлений за весь прошлый год (251,3 млрд руб). Кроме того, это почти в 2,5 раза больше, чем было собрано на начало августа 2025 г. (173,4 млрд руб.). Если в предыдущие годы основную часть средств по этой статье (она появилась только в 2022 г.) бюджет получал за счет «налога на выход» иностранцев, то в этом – источником поступлений могли стать добровольные пожертвования крупных российских бизнесменов, анонсированные весной.</w:t>
      </w:r>
      <w:bookmarkEnd w:id="136"/>
    </w:p>
    <w:p w14:paraId="66BBC99C" w14:textId="77777777" w:rsidR="00036B60" w:rsidRPr="00B64880" w:rsidRDefault="00036B60" w:rsidP="00036B60">
      <w:r w:rsidRPr="00B64880">
        <w:t xml:space="preserve">В конце марта на полях съезда Российского союза промышленников и предпринимателей (РСПП) от некоторых крупных предпринимателей прозвучала инициатива о добровольных пожертвованиях в бюджет, напомнил в разговоре с «Ведомостями» глава РСПП Александр Шохин. «То, что российский бизнес помогает бюджету, – это факт», – подчеркнул он. Как сказал президент России Владимир Путин, такие взносы – дело абсолютно добровольное, поэтому тут не может быть </w:t>
      </w:r>
      <w:r w:rsidRPr="00036B60">
        <w:rPr>
          <w:lang w:val="en-US"/>
        </w:rPr>
        <w:t>KPI</w:t>
      </w:r>
      <w:r w:rsidRPr="00B64880">
        <w:t>, добавил Шохин.</w:t>
      </w:r>
    </w:p>
    <w:p w14:paraId="4D325697" w14:textId="77777777" w:rsidR="00036B60" w:rsidRPr="00B64880" w:rsidRDefault="00036B60" w:rsidP="00036B60">
      <w:r w:rsidRPr="00B64880">
        <w:t>Пресс-секретарь президента Дмитрий Песков также подтверждал журналистам, что один из участников встречи президента с РСПП по своей инициативе предложил выделить крупную сумму денег на нужды государства. В бюджет стали поступать безвозмездные платежи от крупных российских бизнесменов, писал «Эксперт» со ссылкой на источники в начале июня. По словам одного из собеседников издания, по итогам года власти ожидают около 300 млрд руб. поступлений по этой статье. В законе о бюджете на 2026–2028 гг. Минфин прогнозировал поступление по 1,7 млрд руб. в год от такого вида доходов.</w:t>
      </w:r>
    </w:p>
    <w:p w14:paraId="1F30AE6F" w14:textId="77777777" w:rsidR="00036B60" w:rsidRPr="00B64880" w:rsidRDefault="00036B60" w:rsidP="00036B60">
      <w:r w:rsidRPr="00B64880">
        <w:t>Судя по информации на сайте Минфина, основной поток взносов действительно стал формироваться после марта. Например, если за январь – март было переведено в федеральный бюджет от негосударственных организаций совокупно 15,6 млрд руб., то за апрель сумма выросла в 10 раз – до 159,7 млрд руб. В мае она увеличилась еще на 45,5% – до 232,3 млрд руб., в июне – на 27% до 294,4 млрд руб., а за июль и часть августа – еще на 30%. Совокупные поступления по этой статье в этом году стали рекордными с момента ее введения в Налоговый кодекс.</w:t>
      </w:r>
    </w:p>
    <w:p w14:paraId="29A0880E" w14:textId="77777777" w:rsidR="00036B60" w:rsidRPr="00B64880" w:rsidRDefault="00036B60" w:rsidP="00036B60">
      <w:r w:rsidRPr="00B64880">
        <w:t>Это могут быть перечисления не только от корпоративных, но и личных, семейных фондов бизнесменов, отметил Шохин. «Когда поступила первая инициатива со стороны крупного предпринимателя [на встрече с президентом], речь шла о семейном бюджете. Каждый изыскивает свои возможности – семейные, корпоративные фонды», – добавил он. Кроме того, крупный бизнес определяет размер взноса исходя из ситуации в компаниях и с личными накоплениями, указал глава РСПП. «Главное для бизнеса – чтобы добровольные пожертвования не сопровождались увеличением фискальной нагрузки. Не в том смысле, что бизнес откупается, но должен быть выстроен баланс интересов между возможностями компаний и поддержкой бюджета», – подчеркнул Шохин.</w:t>
      </w:r>
    </w:p>
    <w:p w14:paraId="0E904F9D" w14:textId="77777777" w:rsidR="00036B60" w:rsidRPr="00B64880" w:rsidRDefault="00036B60" w:rsidP="00036B60">
      <w:r w:rsidRPr="00B64880">
        <w:lastRenderedPageBreak/>
        <w:t>Тема добровольных взносов на встрече Путина с бизнесом обсуждалась одновременно с другими механизмами покрытия дефицита бюджета – в частности, с введением налога на сверхприбыль прошлых лет (</w:t>
      </w:r>
      <w:r w:rsidRPr="00036B60">
        <w:rPr>
          <w:lang w:val="en-US"/>
        </w:rPr>
        <w:t>windfall</w:t>
      </w:r>
      <w:r w:rsidRPr="00B64880">
        <w:t xml:space="preserve"> </w:t>
      </w:r>
      <w:r w:rsidRPr="00036B60">
        <w:rPr>
          <w:lang w:val="en-US"/>
        </w:rPr>
        <w:t>tax</w:t>
      </w:r>
      <w:r w:rsidRPr="00B64880">
        <w:t xml:space="preserve">) как системного решения. При этом, как говорил в начале апреля Шохин, условий для введения такого налога для российских компаний сейчас нет, так как многие из них «сидят в убытках». Впрочем, безвозмездные поступления от бизнеса за часть 2026 года уже превысили сборы </w:t>
      </w:r>
      <w:r w:rsidRPr="00036B60">
        <w:rPr>
          <w:lang w:val="en-US"/>
        </w:rPr>
        <w:t>windfall</w:t>
      </w:r>
      <w:r w:rsidRPr="00B64880">
        <w:t xml:space="preserve"> </w:t>
      </w:r>
      <w:r w:rsidRPr="00036B60">
        <w:rPr>
          <w:lang w:val="en-US"/>
        </w:rPr>
        <w:t>tax</w:t>
      </w:r>
      <w:r w:rsidRPr="00B64880">
        <w:t xml:space="preserve"> – федеральный бюджет от этого сбора получил 318,8 млрд руб. (налоговой базой был период 2021–2022 гг.). Дефицит федерального бюджета за январь – июль 2026 г. уже превысил план и составил 6,455 трлн руб., или 2,8% ВВП.</w:t>
      </w:r>
    </w:p>
    <w:p w14:paraId="514AFB4C" w14:textId="77777777" w:rsidR="00036B60" w:rsidRPr="00B64880" w:rsidRDefault="00036B60" w:rsidP="00036B60">
      <w:r w:rsidRPr="00B64880">
        <w:t>Раньше безвозмездные платежи действительно были связаны с выходом иностранцев, возможно, сейчас есть и прямые платежи от российского бизнеса, отмечает директор Центра региональной политики РАНХиГС Владимир Климанов. При этом, по его словам, потенциал участия крупного бизнеса в решении общегосударственных задач недоиспользован. «Здесь могут быть разные сюжеты – не только прямые выплаты в федеральный бюджет, но и решение социальных и экологических задач на региональном уровне», – отмечает эксперт.</w:t>
      </w:r>
    </w:p>
    <w:p w14:paraId="44977477" w14:textId="77777777" w:rsidR="00036B60" w:rsidRPr="00B64880" w:rsidRDefault="00036B60" w:rsidP="00036B60">
      <w:r w:rsidRPr="00B64880">
        <w:t>Кроме того, финансирование инфраструктурных проектов, например строительство высокоскоростной магистрали (ВСМ) Москва – Петербург, может проходить с большим участием бизнеса, полагает эксперт. Климанов не исключает, что осенью правительство может рассмотреть вопрос введения налога на сверхприбыль для финансового сектора.</w:t>
      </w:r>
    </w:p>
    <w:p w14:paraId="015BDB9E" w14:textId="77777777" w:rsidR="00036B60" w:rsidRPr="00B64880" w:rsidRDefault="00036B60" w:rsidP="00036B60">
      <w:r w:rsidRPr="00B64880">
        <w:t>Сделки с иностранцами</w:t>
      </w:r>
    </w:p>
    <w:p w14:paraId="3C04DC78" w14:textId="77777777" w:rsidR="00036B60" w:rsidRPr="00B64880" w:rsidRDefault="00036B60" w:rsidP="00036B60">
      <w:r w:rsidRPr="00B64880">
        <w:t xml:space="preserve">Вероятно, безвозмездные поступления не связаны со сделками иностранцев – инструмент выхода из российских активов практически иссяк, подтверждают опрошенные «Ведомостями» юристы. По словам Шохина, инструмент перестал пользоваться популярностью, так как условия выхода теперь «довольно жесткие». При дисконте в 65% от стоимости актива, пошлине в 30% и «налоге на выход» в размере 5% многие приостановили запросы на продажу бизнеса, сообщил «Ведомостям» Шохин. При этом, по его словам, это все равно не может спасти иностранные компании от внешнего управления, если условия ведения бизнеса искусственно ограничиваются. В частности, бизнес просит президента ввести временное управление в российских юридических лицах одного из крупнейших мировых производителей продуктов питания </w:t>
      </w:r>
      <w:r w:rsidRPr="00036B60">
        <w:rPr>
          <w:lang w:val="en-US"/>
        </w:rPr>
        <w:t>Nestle</w:t>
      </w:r>
      <w:r w:rsidRPr="00B64880">
        <w:t>, писал «Коммерсантъ» 17 августа.</w:t>
      </w:r>
    </w:p>
    <w:p w14:paraId="218AB78C" w14:textId="77777777" w:rsidR="00036B60" w:rsidRPr="00B64880" w:rsidRDefault="00036B60" w:rsidP="00036B60">
      <w:r w:rsidRPr="00B64880">
        <w:t xml:space="preserve">Механизмом выхода иностранных компаний из капитала бизнес активно пользовался в 2022–2024 гг. По крайне мере в этот период было больше всего новостей об одобрении сделок правкомиссией по иностранным инвестициям. Например, разрешением властей на продажу российских активов воспользовались «Яндекс» (головная структура, зарегистрированная в Нидерландах), </w:t>
      </w:r>
      <w:r w:rsidRPr="00036B60">
        <w:rPr>
          <w:lang w:val="en-US"/>
        </w:rPr>
        <w:t>Henkel</w:t>
      </w:r>
      <w:r w:rsidRPr="00B64880">
        <w:t xml:space="preserve">, «Балтика», нидерландский телекоммуникационный холдинг </w:t>
      </w:r>
      <w:r w:rsidRPr="00036B60">
        <w:rPr>
          <w:lang w:val="en-US"/>
        </w:rPr>
        <w:t>Veon</w:t>
      </w:r>
      <w:r w:rsidRPr="00B64880">
        <w:t>. В 2024 г. минимальный дисконт для продажи активов уходящими с российского рынка нерезидентами был увеличен с 50 до 60%.</w:t>
      </w:r>
    </w:p>
    <w:p w14:paraId="61B02D88" w14:textId="77777777" w:rsidR="00036B60" w:rsidRPr="00B64880" w:rsidRDefault="00036B60" w:rsidP="00036B60">
      <w:r w:rsidRPr="00B64880">
        <w:t xml:space="preserve">Конкретный порядок уплаты комиссия определяет в решении по каждой сделке, но, как правило, взнос уплачивается частями: 25% в течение месяца после сделки и по 5% в течение одного года и двух лет, обращает внимание партнер Адвокатского бюро «Астериск» Федор Закабуня. Таким образом, в 2026 г. могли проходить отложенные платежи по сделкам предыдущих двух лет, рассчитанные по повышенной ставке. За последние три года обязательный взнос вырос с 10 до 35% рыночной стоимости актива, </w:t>
      </w:r>
      <w:r w:rsidRPr="00B64880">
        <w:lastRenderedPageBreak/>
        <w:t>добавляет он. Сам платеж проводится платежным поручением на код бюджетной классификации доходов федерального бюджета. Стороны сделки сами определяют, кто из них осуществляет добровольный взнос в бюджет, но чаще всего эта обязанность ложится на плечи иностранного продавца.</w:t>
      </w:r>
    </w:p>
    <w:p w14:paraId="3ECF92AC" w14:textId="77777777" w:rsidR="00036B60" w:rsidRPr="00B64880" w:rsidRDefault="00036B60" w:rsidP="00036B60">
      <w:r w:rsidRPr="00B64880">
        <w:t>«Ведомости» отправили запрос в Минфин.</w:t>
      </w:r>
    </w:p>
    <w:p w14:paraId="016121E8" w14:textId="3C3AA946" w:rsidR="00036B60" w:rsidRPr="00B64880" w:rsidRDefault="00036B60" w:rsidP="00036B60">
      <w:r w:rsidRPr="00B64880">
        <w:t>Анастасия Бойко, редактор отдела «Экономика»</w:t>
      </w:r>
    </w:p>
    <w:p w14:paraId="6F1F149B" w14:textId="77777777" w:rsidR="00547A51" w:rsidRPr="00A10E3B" w:rsidRDefault="00547A51" w:rsidP="00547A51">
      <w:pPr>
        <w:pStyle w:val="2"/>
      </w:pPr>
      <w:bookmarkStart w:id="137" w:name="_Toc237935484"/>
      <w:r w:rsidRPr="00A10E3B">
        <w:t>РИА Новости, 17.08.2026, Мантуров рассказал о роли государства в демографической политике</w:t>
      </w:r>
      <w:bookmarkEnd w:id="137"/>
    </w:p>
    <w:p w14:paraId="16666AA8" w14:textId="77777777" w:rsidR="00547A51" w:rsidRPr="00A10E3B" w:rsidRDefault="00547A51" w:rsidP="00A60257">
      <w:pPr>
        <w:pStyle w:val="3"/>
      </w:pPr>
      <w:bookmarkStart w:id="138" w:name="_Toc237935485"/>
      <w:r w:rsidRPr="00A10E3B">
        <w:t>Государство занимает ключевое место в реализации демографической политики, при этом на решение о рождении ребенка влияет стабильность занятости, доходов и возможность продолжать профессиональное развитие, заявил первый вице-премьер России Денис Мантуров.</w:t>
      </w:r>
      <w:bookmarkEnd w:id="138"/>
    </w:p>
    <w:p w14:paraId="72167BAE" w14:textId="77777777" w:rsidR="00547A51" w:rsidRPr="00A10E3B" w:rsidRDefault="00547A51" w:rsidP="00547A51">
      <w:r w:rsidRPr="00A10E3B">
        <w:t>Мантуров и вице-премьер Татьяна Голикова провели совещание по мерам демографии с акцентом на реализации на предприятиях регионов корпоративного демографического стандарта.</w:t>
      </w:r>
    </w:p>
    <w:p w14:paraId="6393BB71" w14:textId="3E3A8B89" w:rsidR="00547A51" w:rsidRPr="00A10E3B" w:rsidRDefault="00C521C8" w:rsidP="00547A51">
      <w:r>
        <w:t>«</w:t>
      </w:r>
      <w:r w:rsidR="00547A51" w:rsidRPr="00A10E3B">
        <w:t>Первый вице-премьер отметил, что в реализации демографической политики ключевая роль принадлежит государству</w:t>
      </w:r>
      <w:r>
        <w:t>»</w:t>
      </w:r>
      <w:r w:rsidR="00547A51" w:rsidRPr="00A10E3B">
        <w:t>, - говорится в сообщении правительства со ссылкой на Мантурова.</w:t>
      </w:r>
    </w:p>
    <w:p w14:paraId="358ADA5C" w14:textId="52733D01" w:rsidR="00547A51" w:rsidRPr="00A10E3B" w:rsidRDefault="00C521C8" w:rsidP="00547A51">
      <w:r>
        <w:t>«</w:t>
      </w:r>
      <w:r w:rsidR="00547A51" w:rsidRPr="00A10E3B">
        <w:t>При этом на решение о рождении ребенка влияет стабильность занятости, доходов и возможность продолжать профессиональное развитие. Поэтому здесь важна активная позиция работодателей, которые могут на местах снимать многие повседневные барьеры</w:t>
      </w:r>
      <w:r>
        <w:t>»</w:t>
      </w:r>
      <w:r w:rsidR="00547A51" w:rsidRPr="00A10E3B">
        <w:t>, - отметил первый вице-премьер, чьи слова приводятся в сообщении.</w:t>
      </w:r>
    </w:p>
    <w:p w14:paraId="2AE7BC03" w14:textId="77777777" w:rsidR="00547A51" w:rsidRPr="00A10E3B" w:rsidRDefault="00547A51" w:rsidP="00547A51">
      <w:r w:rsidRPr="00A10E3B">
        <w:t>Он добавил, что отдельные предприятия уже реализуют корпоративные программы поддержки на этапе беременности и после рождения ребенка. Кроме того, компенсируются расходы на детский сад, создаются гибкие условия для возвращения к работе, действуют специальные жилищные программы.</w:t>
      </w:r>
    </w:p>
    <w:p w14:paraId="17248899" w14:textId="0391F9E6" w:rsidR="00547A51" w:rsidRPr="00A10E3B" w:rsidRDefault="00C521C8" w:rsidP="00547A51">
      <w:r>
        <w:t>«</w:t>
      </w:r>
      <w:r w:rsidR="00547A51" w:rsidRPr="00A10E3B">
        <w:t>Этот опыт нужно внимательно изучать и тиражировать. Ключевое значение имеет партнерство бизнеса с регионами и муниципалитетами. Помимо прямых выплат предприятия могут помогать с созданием дополнительных мест в детской инфраструктуре. Речь идет про ясли, детские сады, лагеря, группы продленного дня в школах, кружки и секции</w:t>
      </w:r>
      <w:r>
        <w:t>»</w:t>
      </w:r>
      <w:r w:rsidR="00547A51" w:rsidRPr="00A10E3B">
        <w:t>, - подчеркнул Мантуров.</w:t>
      </w:r>
    </w:p>
    <w:p w14:paraId="73A56CC9" w14:textId="0F2A881D" w:rsidR="00547A51" w:rsidRPr="00A10E3B" w:rsidRDefault="0083171A" w:rsidP="00547A51">
      <w:hyperlink r:id="rId49" w:history="1">
        <w:r w:rsidR="00547A51" w:rsidRPr="00A10E3B">
          <w:rPr>
            <w:rStyle w:val="a3"/>
          </w:rPr>
          <w:t>https://ria.ru/20260817/manturov-2111328031.html</w:t>
        </w:r>
      </w:hyperlink>
      <w:r w:rsidR="00547A51" w:rsidRPr="00A10E3B">
        <w:t xml:space="preserve"> </w:t>
      </w:r>
    </w:p>
    <w:p w14:paraId="227B44CE" w14:textId="77777777" w:rsidR="0090655D" w:rsidRPr="00A10E3B" w:rsidRDefault="0090655D" w:rsidP="0090655D">
      <w:pPr>
        <w:pStyle w:val="2"/>
      </w:pPr>
      <w:bookmarkStart w:id="139" w:name="_Toc99271711"/>
      <w:bookmarkStart w:id="140" w:name="_Toc99318657"/>
      <w:bookmarkStart w:id="141" w:name="_Toc237935486"/>
      <w:r w:rsidRPr="00A10E3B">
        <w:lastRenderedPageBreak/>
        <w:t xml:space="preserve">ИА REGNUM, 17.08.2026, </w:t>
      </w:r>
      <w:r w:rsidRPr="00A10E3B">
        <w:rPr>
          <w:rFonts w:eastAsia="Verdana"/>
        </w:rPr>
        <w:t>Три региона лидируют по размеру зарплат в России</w:t>
      </w:r>
      <w:bookmarkEnd w:id="141"/>
    </w:p>
    <w:p w14:paraId="6E0B57FE" w14:textId="406BBB4C" w:rsidR="0090655D" w:rsidRPr="0090655D" w:rsidRDefault="0090655D" w:rsidP="00A60257">
      <w:pPr>
        <w:pStyle w:val="3"/>
      </w:pPr>
      <w:bookmarkStart w:id="142" w:name="_Toc237935487"/>
      <w:r w:rsidRPr="0090655D">
        <w:t xml:space="preserve">В трех регионах выплачивают наибольшую зарплату в России. Об этом свидетельствуют опубликованные </w:t>
      </w:r>
      <w:r w:rsidR="00C521C8">
        <w:t>«</w:t>
      </w:r>
      <w:r w:rsidRPr="0090655D">
        <w:t>РИА Новости</w:t>
      </w:r>
      <w:r w:rsidR="00C521C8">
        <w:t>»</w:t>
      </w:r>
      <w:r w:rsidRPr="0090655D">
        <w:t xml:space="preserve"> данные. Проанализировав период с апреля 2025 года по апрель 2026 года, эксперты пришли к выводу, что зарплату выше средней по стране получают в Ямало-Ненецком автономном округе (ЯНАО), Магаданской области и Чукотском автономном округе.</w:t>
      </w:r>
      <w:bookmarkEnd w:id="142"/>
    </w:p>
    <w:p w14:paraId="443B9E37" w14:textId="77777777" w:rsidR="0090655D" w:rsidRPr="0090655D" w:rsidRDefault="0090655D" w:rsidP="0090655D">
      <w:r w:rsidRPr="0090655D">
        <w:t>Зарплаты в среднем по России в 2025 году выросли на 14,3% и превысили отметку 100 тыс. рублей. В 2026 году средняя зарплата увеличилась до 108 тыс. рублей. В ЯНАО зарплату выше среднероссийской получают около 66% работников, занятых в сфере добычи нефти и газа. В Магаданской области зарплату выше средней по стране получают 57,2% сотрудников, а на Чукотке - 56,5%. Следом идут Ненецкий автономный округ (52,7%) и Ханты-Мансийский автономный округ - Югра (50,1%).</w:t>
      </w:r>
    </w:p>
    <w:p w14:paraId="3E317008" w14:textId="30E9A496" w:rsidR="0090655D" w:rsidRPr="0090655D" w:rsidRDefault="0090655D" w:rsidP="0090655D">
      <w:r w:rsidRPr="0090655D">
        <w:t xml:space="preserve">Ранее генеральный директор АО </w:t>
      </w:r>
      <w:r w:rsidR="00C521C8">
        <w:t>«</w:t>
      </w:r>
      <w:r w:rsidRPr="0090655D">
        <w:rPr>
          <w:b/>
        </w:rPr>
        <w:t>НПФ</w:t>
      </w:r>
      <w:r w:rsidRPr="0090655D">
        <w:t xml:space="preserve"> Ингосстрах</w:t>
      </w:r>
      <w:r w:rsidR="00C521C8">
        <w:t>»</w:t>
      </w:r>
      <w:r w:rsidRPr="0090655D">
        <w:t xml:space="preserve"> Оксана Иванова рассказала, что ежемесячная зарплата в размере более 248 тыс. рублей не влияет на </w:t>
      </w:r>
      <w:r w:rsidRPr="0090655D">
        <w:rPr>
          <w:b/>
        </w:rPr>
        <w:t>пенсию</w:t>
      </w:r>
      <w:r w:rsidRPr="0090655D">
        <w:t xml:space="preserve">. Речь идет о так называемом </w:t>
      </w:r>
      <w:r w:rsidR="00C521C8">
        <w:t>«</w:t>
      </w:r>
      <w:r w:rsidRPr="0090655D">
        <w:rPr>
          <w:b/>
        </w:rPr>
        <w:t>пенсионном</w:t>
      </w:r>
      <w:r w:rsidRPr="0090655D">
        <w:t xml:space="preserve"> потолке</w:t>
      </w:r>
      <w:r w:rsidR="00C521C8">
        <w:t>»</w:t>
      </w:r>
      <w:r w:rsidRPr="0090655D">
        <w:t xml:space="preserve">, после которого размер зарплаты перестает влиять на величину будущей страховой </w:t>
      </w:r>
      <w:r w:rsidRPr="0090655D">
        <w:rPr>
          <w:b/>
        </w:rPr>
        <w:t>пенсии</w:t>
      </w:r>
      <w:r w:rsidRPr="0090655D">
        <w:t xml:space="preserve">. </w:t>
      </w:r>
      <w:r w:rsidRPr="0090655D">
        <w:rPr>
          <w:b/>
        </w:rPr>
        <w:t>Правительство</w:t>
      </w:r>
      <w:r w:rsidRPr="0090655D">
        <w:t xml:space="preserve"> ежегодно устанавливает предельный размер для начисления страховых взносов. В 2026 году порог равен 2,979 млн рублей в год, или 248,25 тыс. рублей в месяц, а заработок сверх этой суммы не имеет значения для формирования государственной </w:t>
      </w:r>
      <w:r w:rsidRPr="0090655D">
        <w:rPr>
          <w:b/>
        </w:rPr>
        <w:t>пенсии</w:t>
      </w:r>
      <w:r w:rsidRPr="0090655D">
        <w:t xml:space="preserve">. За год можно получить не более 10 </w:t>
      </w:r>
      <w:r w:rsidRPr="0090655D">
        <w:rPr>
          <w:b/>
        </w:rPr>
        <w:t>пенсионных</w:t>
      </w:r>
      <w:r w:rsidRPr="0090655D">
        <w:t xml:space="preserve"> баллов, которые начисляются исключительно с дохода, не превышающего указанную планку.</w:t>
      </w:r>
    </w:p>
    <w:p w14:paraId="09A3CAC3" w14:textId="77777777" w:rsidR="0090655D" w:rsidRPr="0090655D" w:rsidRDefault="0090655D" w:rsidP="0090655D">
      <w:r w:rsidRPr="0090655D">
        <w:t>Кандидат экономических наук, доцент кафедры стратегического и инновационного развития Финансового университета Михаил Хачатурян сообщил, что для комфортной жизни семье с двумя детьми с покрытием базовых расходов необходимо в месяц около 120 тыс. рублей, а для жизни с отдыхом и накоплениями - от 165 до 215 тыс. рублей.</w:t>
      </w:r>
    </w:p>
    <w:p w14:paraId="6BA644DF" w14:textId="77777777" w:rsidR="0090655D" w:rsidRPr="0090655D" w:rsidRDefault="0083171A" w:rsidP="0090655D">
      <w:hyperlink r:id="rId50" w:history="1">
        <w:r w:rsidR="0090655D" w:rsidRPr="0090655D">
          <w:rPr>
            <w:rStyle w:val="a3"/>
          </w:rPr>
          <w:t>https://regnum.ru/news/4055892?utm_campaign=regnum&amp;utm_term=top_best_materials</w:t>
        </w:r>
      </w:hyperlink>
    </w:p>
    <w:p w14:paraId="467D5F0B" w14:textId="77777777" w:rsidR="00C02828" w:rsidRPr="00A10E3B" w:rsidRDefault="00C02828" w:rsidP="00C02828">
      <w:pPr>
        <w:pStyle w:val="2"/>
      </w:pPr>
      <w:bookmarkStart w:id="143" w:name="_Toc237861447"/>
      <w:bookmarkStart w:id="144" w:name="_Hlk237865204"/>
      <w:bookmarkStart w:id="145" w:name="_Toc237935488"/>
      <w:r w:rsidRPr="00A10E3B">
        <w:t xml:space="preserve">Национальное агентство финансовых исследований, 17.08.2026, </w:t>
      </w:r>
      <w:r w:rsidRPr="00A10E3B">
        <w:rPr>
          <w:rFonts w:eastAsia="Verdana"/>
        </w:rPr>
        <w:t>Капитал самостоятельности: как россияне формируют накопления для своих детей</w:t>
      </w:r>
      <w:bookmarkEnd w:id="143"/>
      <w:bookmarkEnd w:id="145"/>
    </w:p>
    <w:p w14:paraId="52B40C80" w14:textId="56A3D9B2" w:rsidR="00C02828" w:rsidRPr="00C02828" w:rsidRDefault="00C02828" w:rsidP="00A60257">
      <w:pPr>
        <w:pStyle w:val="3"/>
      </w:pPr>
      <w:bookmarkStart w:id="146" w:name="_Toc237935489"/>
      <w:r w:rsidRPr="00C02828">
        <w:t xml:space="preserve">Аналитический центр НАФИ, УК </w:t>
      </w:r>
      <w:r w:rsidR="00C521C8">
        <w:t>«</w:t>
      </w:r>
      <w:r w:rsidRPr="00C02828">
        <w:t>Ингосстрах-Инвестиции</w:t>
      </w:r>
      <w:r w:rsidR="00C521C8">
        <w:t>»</w:t>
      </w:r>
      <w:r w:rsidRPr="00C02828">
        <w:t xml:space="preserve"> и СК </w:t>
      </w:r>
      <w:r w:rsidR="00C521C8">
        <w:t>«</w:t>
      </w:r>
      <w:r w:rsidRPr="00C02828">
        <w:t>Ингосстрах</w:t>
      </w:r>
      <w:r w:rsidR="00C521C8">
        <w:t>»</w:t>
      </w:r>
      <w:r w:rsidRPr="00C02828">
        <w:t xml:space="preserve"> представляют результаты исследования о том, как российские семьи формируют финансовый старт для детей, какие инструменты накопления используют и где проходит граница между родительской поддержкой и финансовой самостоятельностью ребенка.</w:t>
      </w:r>
      <w:bookmarkEnd w:id="146"/>
    </w:p>
    <w:p w14:paraId="60506CBB" w14:textId="77777777" w:rsidR="00C02828" w:rsidRPr="00C02828" w:rsidRDefault="00C02828" w:rsidP="00C02828">
      <w:r w:rsidRPr="00C02828">
        <w:t>Под капиталом самостоятельности в исследовании понимается набор ресурсов, которые помогают ребенку начать взрослую жизнь: денежные накопления, оплаченное образование, жилье, инвестиционные активы, помощь в трудоустройстве или другие формы поддержки.</w:t>
      </w:r>
    </w:p>
    <w:p w14:paraId="086820CC" w14:textId="77777777" w:rsidR="00C02828" w:rsidRPr="00C02828" w:rsidRDefault="00C02828" w:rsidP="00C02828">
      <w:r w:rsidRPr="00C02828">
        <w:t>Родители хотят дать детям финансовый старт, но возможности ограничены</w:t>
      </w:r>
    </w:p>
    <w:p w14:paraId="1DBEE3F0" w14:textId="77777777" w:rsidR="00C02828" w:rsidRPr="00C02828" w:rsidRDefault="00C02828" w:rsidP="00C02828">
      <w:r w:rsidRPr="00C02828">
        <w:lastRenderedPageBreak/>
        <w:t>Большинство родителей уже предпринимают действия для формирования капитала ребенка: 71% россиян, имеющих детей до 18 лет, делают что-то, чтобы создать для них денежные накопления или капитал. Чаще об этом говорят мужчины, работающие родители, предприниматели, руководители и семьи с высоким уровнем материального достатка.</w:t>
      </w:r>
    </w:p>
    <w:p w14:paraId="3F3B4002" w14:textId="77777777" w:rsidR="00C02828" w:rsidRPr="00C02828" w:rsidRDefault="00C02828" w:rsidP="00C02828">
      <w:r w:rsidRPr="00C02828">
        <w:t>Среди тех, кто пока не формирует накопления для детей, главный барьер - недостаток свободных средств: его называют 57%. Еще 29% планируют начать позже, когда изменится материальное положение. Это показывает, что запрос на финансовую поддержку детей есть, но для многих семей он конкурирует с текущими расходами и другими финансовыми приоритетами.</w:t>
      </w:r>
    </w:p>
    <w:p w14:paraId="5F13740D" w14:textId="77777777" w:rsidR="00C02828" w:rsidRPr="00C02828" w:rsidRDefault="00C02828" w:rsidP="00C02828">
      <w:r w:rsidRPr="00C02828">
        <w:t>Вклад и наличные остаются самыми понятными инструментами</w:t>
      </w:r>
    </w:p>
    <w:p w14:paraId="08580313" w14:textId="77777777" w:rsidR="00C02828" w:rsidRPr="00C02828" w:rsidRDefault="00C02828" w:rsidP="00C02828">
      <w:r w:rsidRPr="00C02828">
        <w:t>Самые распространенные способы накопления для детей - банковский вклад или накопительный счет и наличные сбережения: их уже используют 54% и 50% родителей, которые формируют накопления. Эти инструменты понятны, привычны и не требуют от семьи высокой финансовой вовлеченности.</w:t>
      </w:r>
    </w:p>
    <w:p w14:paraId="337A960B" w14:textId="77777777" w:rsidR="00C02828" w:rsidRPr="00C02828" w:rsidRDefault="00C02828" w:rsidP="00C02828">
      <w:r w:rsidRPr="00C02828">
        <w:t xml:space="preserve">Долгосрочные и более сложные продукты пока используются заметно реже. Накопительное страхование жизни применяют 19% родителей, которые формируют капитал, инвестиции в ценные бумаги - 18%, </w:t>
      </w:r>
      <w:r w:rsidRPr="00C02828">
        <w:rPr>
          <w:b/>
        </w:rPr>
        <w:t>пенсионные программы</w:t>
      </w:r>
      <w:r w:rsidRPr="00C02828">
        <w:t xml:space="preserve">, в том числе </w:t>
      </w:r>
      <w:r w:rsidRPr="00C02828">
        <w:rPr>
          <w:b/>
        </w:rPr>
        <w:t>негосударственное пенсионное обеспечение</w:t>
      </w:r>
      <w:r w:rsidRPr="00C02828">
        <w:t xml:space="preserve">, открытое на ребенка, - 12%. Более 40% родителей, формирующих капитал для ребенка, не используют и не планируют использовать инвестиции и </w:t>
      </w:r>
      <w:r w:rsidRPr="00C02828">
        <w:rPr>
          <w:b/>
        </w:rPr>
        <w:t>пенсионные программы</w:t>
      </w:r>
      <w:r w:rsidRPr="00C02828">
        <w:t>.</w:t>
      </w:r>
    </w:p>
    <w:p w14:paraId="00DAE8EF" w14:textId="77777777" w:rsidR="00C02828" w:rsidRPr="00C02828" w:rsidRDefault="00C02828" w:rsidP="00C02828">
      <w:r w:rsidRPr="00C02828">
        <w:t>Ожидания и реальные возможности родителей расходятся</w:t>
      </w:r>
    </w:p>
    <w:p w14:paraId="6926D07E" w14:textId="77777777" w:rsidR="00C02828" w:rsidRPr="00C02828" w:rsidRDefault="00C02828" w:rsidP="00C02828">
      <w:r w:rsidRPr="00C02828">
        <w:t>Родители по-разному оценивают сумму, которую реалистично накопить к совершеннолетию ребенка. Более трети считают достижимой сумму до 500 тыс. рублей, еще 18% - от 500 тыс. до 1 млн рублей. При этом представления о минимально необходимой сумме часто выше: заметная часть родителей ориентируется на суммы от 1 млн рублей и более.</w:t>
      </w:r>
    </w:p>
    <w:p w14:paraId="11197068" w14:textId="77777777" w:rsidR="00C02828" w:rsidRPr="00C02828" w:rsidRDefault="00C02828" w:rsidP="00C02828">
      <w:r w:rsidRPr="00C02828">
        <w:t>Разрыв заметен и в ожиданиях по конкретным формам поддержки. Денежные накопления и полную оплату высшего или среднего профессионального образования 41% родителей считают обязательным минимумом к 18-летию ребенка. Но реально обеспечить это планируют только 19% и 18% соответственно. Собственное жилье обязательным минимумом считают 34%, а реально обеспечить его смогут 11%. Одновременно с этим помощь в трудоустройстве или открытии своего дела обязательным минимумом считают 35% россиян, когда как полную оплату высшего или среднего профессионального образования в качестве минимального обеспечения отметили 41%.</w:t>
      </w:r>
    </w:p>
    <w:p w14:paraId="17FA03AD" w14:textId="77777777" w:rsidR="00C02828" w:rsidRPr="00C02828" w:rsidRDefault="00C02828" w:rsidP="00C02828">
      <w:r w:rsidRPr="00C02828">
        <w:t>Финансовая поддержка передается как семейная модель</w:t>
      </w:r>
    </w:p>
    <w:p w14:paraId="6D6BB8AB" w14:textId="77777777" w:rsidR="00C02828" w:rsidRPr="00C02828" w:rsidRDefault="00C02828" w:rsidP="00C02828">
      <w:r w:rsidRPr="00C02828">
        <w:t>Собственный опыт родителей влияет на то, как они формируют капитал для своих детей. Каждый третий участник исследования отметил, что к совершеннолетию не получил от родителей никакой финансовой или имущественной поддержки. При этом 31% сообщили, что родители полностью оплатили им образование, 26% получили жилье, 20% - денежные накопления.</w:t>
      </w:r>
    </w:p>
    <w:p w14:paraId="58987A7F" w14:textId="77777777" w:rsidR="00C02828" w:rsidRPr="00C02828" w:rsidRDefault="00C02828" w:rsidP="00C02828">
      <w:r w:rsidRPr="00C02828">
        <w:lastRenderedPageBreak/>
        <w:t>Данные показывают, что практика накоплений и поддержки может воспроизводиться внутри семьи: те, кто сам получил финансовый старт, чаще стремятся создать такую поддержку уже для своих детей. В этом смысле капитал самостоятельности - не только сумма, но и семейная финансовая привычка.</w:t>
      </w:r>
    </w:p>
    <w:p w14:paraId="6CA03612" w14:textId="77777777" w:rsidR="00C02828" w:rsidRPr="00C02828" w:rsidRDefault="00C02828" w:rsidP="00C02828">
      <w:r w:rsidRPr="00C02828">
        <w:t>В представлениях родителей совершеннолетие не всегда означает завершение материальной поддержки: 25% считают, что родители должны помогать детям до первого постоянного трудоустройства, 27% - до тех пор, пока у родителей есть такая возможность, независимо от возраста ребенка. Еще 12% считают, что поддержка нужна до момента, когда ребенок сможет сам себя обеспечивать.</w:t>
      </w:r>
    </w:p>
    <w:p w14:paraId="59474BDF" w14:textId="393D2166" w:rsidR="00C02828" w:rsidRPr="00C02828" w:rsidRDefault="00C02828" w:rsidP="00C02828">
      <w:r w:rsidRPr="00C02828">
        <w:t xml:space="preserve">Исследование проведено Аналитическим центром НАФИ 2-11 июля 2026 года методом онлайн-опроса (CAWI) на базе исследовательской онлайн-панели НАФИ </w:t>
      </w:r>
      <w:r w:rsidR="00C521C8">
        <w:t>«</w:t>
      </w:r>
      <w:r w:rsidRPr="00C02828">
        <w:t>Тет-о-твет</w:t>
      </w:r>
      <w:r w:rsidR="00C521C8">
        <w:t>»</w:t>
      </w:r>
      <w:r w:rsidRPr="00C02828">
        <w:t>. Опрошены 1000 россиян, имеющих детей до 18 лет. География исследования - все федеральные округа России. Статистическая погрешность не превышает 3,1% при уровне доверительной вероятности 95%.</w:t>
      </w:r>
    </w:p>
    <w:p w14:paraId="1F368341" w14:textId="77777777" w:rsidR="00C02828" w:rsidRPr="00C02828" w:rsidRDefault="00C02828" w:rsidP="00C02828">
      <w:r w:rsidRPr="00C02828">
        <w:t>Это не полная версия релиза. Заполните форму и мы вышлем файл со всеми данными, включая таблицы, на вашу электронную почту.</w:t>
      </w:r>
    </w:p>
    <w:p w14:paraId="095614E8" w14:textId="77777777" w:rsidR="00C02828" w:rsidRPr="00C02828" w:rsidRDefault="0083171A" w:rsidP="00C02828">
      <w:hyperlink r:id="rId51" w:history="1">
        <w:r w:rsidR="00C02828" w:rsidRPr="00C02828">
          <w:rPr>
            <w:rStyle w:val="a3"/>
          </w:rPr>
          <w:t>https://nafi.ru/polls/kapital-samostoyatelnosti-kak-rossiyane-formiruyut-nakopleniya-dlya-svoikh-detey-/</w:t>
        </w:r>
      </w:hyperlink>
    </w:p>
    <w:bookmarkEnd w:id="144"/>
    <w:p w14:paraId="35E6AE2E" w14:textId="77777777" w:rsidR="00111D7C" w:rsidRPr="00A10E3B" w:rsidRDefault="00111D7C" w:rsidP="00111D7C"/>
    <w:p w14:paraId="1648AE75" w14:textId="77777777" w:rsidR="00111D7C" w:rsidRPr="00A10E3B" w:rsidRDefault="00111D7C" w:rsidP="00111D7C">
      <w:pPr>
        <w:pStyle w:val="251"/>
      </w:pPr>
      <w:bookmarkStart w:id="147" w:name="_Toc99271712"/>
      <w:bookmarkStart w:id="148" w:name="_Toc99318658"/>
      <w:bookmarkStart w:id="149" w:name="_Toc165991078"/>
      <w:bookmarkStart w:id="150" w:name="_Toc237935490"/>
      <w:bookmarkEnd w:id="139"/>
      <w:bookmarkEnd w:id="140"/>
      <w:r w:rsidRPr="00A10E3B">
        <w:lastRenderedPageBreak/>
        <w:t>НОВОСТИ ЗАРУБЕЖНЫХ ПЕНСИОННЫХ СИСТЕМ</w:t>
      </w:r>
      <w:bookmarkEnd w:id="147"/>
      <w:bookmarkEnd w:id="148"/>
      <w:bookmarkEnd w:id="149"/>
      <w:bookmarkEnd w:id="150"/>
    </w:p>
    <w:p w14:paraId="7D59896E" w14:textId="77777777" w:rsidR="00111D7C" w:rsidRPr="00A10E3B" w:rsidRDefault="00111D7C" w:rsidP="00111D7C">
      <w:pPr>
        <w:pStyle w:val="10"/>
      </w:pPr>
      <w:bookmarkStart w:id="151" w:name="_Toc99271713"/>
      <w:bookmarkStart w:id="152" w:name="_Toc99318659"/>
      <w:bookmarkStart w:id="153" w:name="_Toc165991079"/>
      <w:bookmarkStart w:id="154" w:name="_Toc237935491"/>
      <w:r w:rsidRPr="00A10E3B">
        <w:t>Новости пенсионной отрасли стран ближнего зарубежья</w:t>
      </w:r>
      <w:bookmarkEnd w:id="151"/>
      <w:bookmarkEnd w:id="152"/>
      <w:bookmarkEnd w:id="153"/>
      <w:bookmarkEnd w:id="154"/>
    </w:p>
    <w:p w14:paraId="413AF884" w14:textId="77777777" w:rsidR="00795D4B" w:rsidRPr="00A10E3B" w:rsidRDefault="00795D4B" w:rsidP="00795D4B">
      <w:pPr>
        <w:pStyle w:val="2"/>
      </w:pPr>
      <w:bookmarkStart w:id="155" w:name="_Toc237935492"/>
      <w:r w:rsidRPr="00A10E3B">
        <w:t>Report, 17.08.2026, Пенсионные расходы в Азербайджане за 7 месяцев составили почти 5 млрд манатов</w:t>
      </w:r>
      <w:bookmarkEnd w:id="155"/>
    </w:p>
    <w:p w14:paraId="0E5CC9C1" w14:textId="77777777" w:rsidR="00795D4B" w:rsidRPr="00A10E3B" w:rsidRDefault="00795D4B" w:rsidP="00A60257">
      <w:pPr>
        <w:pStyle w:val="3"/>
      </w:pPr>
      <w:bookmarkStart w:id="156" w:name="_Toc237935493"/>
      <w:r w:rsidRPr="00A10E3B">
        <w:t>В январе-июле 2026 года на пенсионные выплаты в Азербайджане направлено на 10% больше по сравнению с аналогичным периодом прошлого года, 4 млрд 568 млн манатов.</w:t>
      </w:r>
      <w:bookmarkEnd w:id="156"/>
    </w:p>
    <w:p w14:paraId="18B4B6E0" w14:textId="77777777" w:rsidR="00795D4B" w:rsidRPr="00A10E3B" w:rsidRDefault="00795D4B" w:rsidP="00795D4B">
      <w:r w:rsidRPr="00A10E3B">
        <w:t>Об этом Report сообщает со ссылкой на Государственный фонд социальной защиты (ГФСЗ).</w:t>
      </w:r>
    </w:p>
    <w:p w14:paraId="67D866F8" w14:textId="77777777" w:rsidR="00795D4B" w:rsidRPr="00A10E3B" w:rsidRDefault="00795D4B" w:rsidP="00795D4B">
      <w:r w:rsidRPr="00A10E3B">
        <w:t>Напомним, что с этого года пенсии были увеличены путем индексации на 9,3%. По состоянию на 1 августа среднемесячный размер пенсий увеличился на 10% по сравнению с соответствующим периодом прошлого года и составил 595 манатов, в том числе среднемесячный размер пенсии по возрасту достиг 633 манатов.</w:t>
      </w:r>
    </w:p>
    <w:p w14:paraId="73F32FC0" w14:textId="77777777" w:rsidR="00795D4B" w:rsidRPr="00A10E3B" w:rsidRDefault="00795D4B" w:rsidP="00795D4B">
      <w:r w:rsidRPr="00A10E3B">
        <w:t>В январе-июле в проактивном порядке через электронную систему было назначено 25 тыс. пенсий, а с начала внедрения этой системы в 2019 году - 203 тыс. пенсий.</w:t>
      </w:r>
    </w:p>
    <w:p w14:paraId="3328E40B" w14:textId="22325DE8" w:rsidR="00795D4B" w:rsidRPr="00A10E3B" w:rsidRDefault="0083171A" w:rsidP="00795D4B">
      <w:hyperlink r:id="rId52" w:history="1">
        <w:r w:rsidR="00795D4B" w:rsidRPr="00A10E3B">
          <w:rPr>
            <w:rStyle w:val="a3"/>
          </w:rPr>
          <w:t>https://report.az/ru/finansy/pensionnye-rashody-v-azerbajdzhane-za-7-mesyacev-sostavili-pochti-5-mlrd-manatov</w:t>
        </w:r>
      </w:hyperlink>
      <w:r w:rsidR="00795D4B" w:rsidRPr="00A10E3B">
        <w:t xml:space="preserve"> </w:t>
      </w:r>
    </w:p>
    <w:p w14:paraId="08EE1440" w14:textId="5D2D7AD1" w:rsidR="00463D07" w:rsidRPr="00A10E3B" w:rsidRDefault="00463D07" w:rsidP="00463D07">
      <w:pPr>
        <w:pStyle w:val="2"/>
      </w:pPr>
      <w:bookmarkStart w:id="157" w:name="_Toc237935494"/>
      <w:r w:rsidRPr="00A10E3B">
        <w:t>Dokshitsy.by, 17.08.2026, Сколько белорусов получают вторую пенсию, рассказали в Минфине</w:t>
      </w:r>
      <w:bookmarkEnd w:id="157"/>
    </w:p>
    <w:p w14:paraId="308B9851" w14:textId="2F78CA0A" w:rsidR="00463D07" w:rsidRPr="00A10E3B" w:rsidRDefault="00463D07" w:rsidP="00A60257">
      <w:pPr>
        <w:pStyle w:val="3"/>
      </w:pPr>
      <w:bookmarkStart w:id="158" w:name="_Toc237935495"/>
      <w:r w:rsidRPr="00A10E3B">
        <w:t xml:space="preserve">В Беларуси число участников программы добровольного пенсионного страхования </w:t>
      </w:r>
      <w:r w:rsidR="00C521C8">
        <w:t>«</w:t>
      </w:r>
      <w:r w:rsidRPr="00A10E3B">
        <w:t>3+3</w:t>
      </w:r>
      <w:r w:rsidR="00C521C8">
        <w:t>»</w:t>
      </w:r>
      <w:r w:rsidRPr="00A10E3B">
        <w:t xml:space="preserve"> по итогам первого полугодия превысило 87 тыс. человек. Свежие данные привели в Министерстве финансов.</w:t>
      </w:r>
      <w:bookmarkEnd w:id="158"/>
    </w:p>
    <w:p w14:paraId="765F36AF" w14:textId="6574D988" w:rsidR="00463D07" w:rsidRPr="00A10E3B" w:rsidRDefault="00463D07" w:rsidP="00463D07">
      <w:r w:rsidRPr="00A10E3B">
        <w:t>По сравнению с началом 2026 года к программе присоединились еще 19,9 тыс. белорусов. При этом количество тех, кто уже получает реальные выплаты (</w:t>
      </w:r>
      <w:r w:rsidR="00C521C8">
        <w:t>«</w:t>
      </w:r>
      <w:r w:rsidRPr="00A10E3B">
        <w:t>вторую пенсию</w:t>
      </w:r>
      <w:r w:rsidR="00C521C8">
        <w:t>»</w:t>
      </w:r>
      <w:r w:rsidRPr="00A10E3B">
        <w:t>), выросло до 434 человек. Для сравнения: на конец прошлого года таких получателей было всего 23.</w:t>
      </w:r>
    </w:p>
    <w:p w14:paraId="3DC1E0EB" w14:textId="4A6CC690" w:rsidR="00463D07" w:rsidRPr="00A10E3B" w:rsidRDefault="00463D07" w:rsidP="00463D07">
      <w:r w:rsidRPr="00A10E3B">
        <w:t xml:space="preserve">Присоединиться к программе </w:t>
      </w:r>
      <w:r w:rsidR="00C521C8">
        <w:t>«</w:t>
      </w:r>
      <w:r w:rsidRPr="00A10E3B">
        <w:t>3+3</w:t>
      </w:r>
      <w:r w:rsidR="00C521C8">
        <w:t>»</w:t>
      </w:r>
      <w:r w:rsidRPr="00A10E3B">
        <w:t xml:space="preserve"> можно в два шага:</w:t>
      </w:r>
    </w:p>
    <w:p w14:paraId="51DE6F43" w14:textId="358A8883" w:rsidR="00463D07" w:rsidRPr="00A10E3B" w:rsidRDefault="00463D07" w:rsidP="00463D07">
      <w:r w:rsidRPr="00A10E3B">
        <w:t xml:space="preserve">заключить договор дополнительного накопительного страхования в офисе или онлайн на сайте </w:t>
      </w:r>
      <w:r w:rsidR="00C521C8">
        <w:t>«</w:t>
      </w:r>
      <w:r w:rsidRPr="00A10E3B">
        <w:t>Стравиты</w:t>
      </w:r>
      <w:r w:rsidR="00C521C8">
        <w:t>»</w:t>
      </w:r>
      <w:r w:rsidRPr="00A10E3B">
        <w:t>;</w:t>
      </w:r>
    </w:p>
    <w:p w14:paraId="5D5F39A6" w14:textId="77777777" w:rsidR="00463D07" w:rsidRPr="00A10E3B" w:rsidRDefault="00463D07" w:rsidP="00463D07">
      <w:r w:rsidRPr="00A10E3B">
        <w:t>передать работодателю копию страхового свидетельства и заявление об удержании взноса.</w:t>
      </w:r>
    </w:p>
    <w:p w14:paraId="29338D1E" w14:textId="77777777" w:rsidR="00463D07" w:rsidRPr="00A10E3B" w:rsidRDefault="00463D07" w:rsidP="00463D07">
      <w:r w:rsidRPr="00A10E3B">
        <w:t>Напомним, размер накоплений у каждого участника индивидуальный. Сумма зависит от выбранного тарифа (процента от заработка), уровня зарплаты, продолжительности участия в программе и ставки рефинансирования, которая влияет на доходность.</w:t>
      </w:r>
    </w:p>
    <w:p w14:paraId="39B97C62" w14:textId="77777777" w:rsidR="00463D07" w:rsidRPr="00A10E3B" w:rsidRDefault="00463D07" w:rsidP="00463D07">
      <w:r w:rsidRPr="00A10E3B">
        <w:lastRenderedPageBreak/>
        <w:t>Возможность добровольного страхования дополнительной накопительной пенсии ввели в стране с 1 октября 2022 года, а первые выплаты по этой системе белорусы начали получать в ноябре 2025-го.</w:t>
      </w:r>
    </w:p>
    <w:p w14:paraId="6EFA3360" w14:textId="1FD62CA1" w:rsidR="00111D7C" w:rsidRPr="00A10E3B" w:rsidRDefault="0083171A" w:rsidP="00463D07">
      <w:hyperlink r:id="rId53" w:history="1">
        <w:r w:rsidR="00463D07" w:rsidRPr="00A10E3B">
          <w:rPr>
            <w:rStyle w:val="a3"/>
          </w:rPr>
          <w:t>https://www.dokshitsy.by/2026/08/skolko-belorusov-poluchayut-vtoruyu-pensiyu-rasskazali-v-minfine/</w:t>
        </w:r>
      </w:hyperlink>
    </w:p>
    <w:p w14:paraId="3F7A7281" w14:textId="77777777" w:rsidR="00463D07" w:rsidRPr="00A10E3B" w:rsidRDefault="00463D07" w:rsidP="00463D07"/>
    <w:p w14:paraId="0F91D1CE" w14:textId="77777777" w:rsidR="00111D7C" w:rsidRPr="00A10E3B" w:rsidRDefault="00111D7C" w:rsidP="00111D7C">
      <w:pPr>
        <w:pStyle w:val="10"/>
      </w:pPr>
      <w:bookmarkStart w:id="159" w:name="_Toc99271715"/>
      <w:bookmarkStart w:id="160" w:name="_Toc99318660"/>
      <w:bookmarkStart w:id="161" w:name="_Toc165991080"/>
      <w:bookmarkStart w:id="162" w:name="_Toc237935496"/>
      <w:r w:rsidRPr="00A10E3B">
        <w:t>Новости пенсионной отрасли стран дальнего зарубежья</w:t>
      </w:r>
      <w:bookmarkEnd w:id="159"/>
      <w:bookmarkEnd w:id="160"/>
      <w:bookmarkEnd w:id="161"/>
      <w:bookmarkEnd w:id="162"/>
    </w:p>
    <w:p w14:paraId="27E3D8BF" w14:textId="5D2EB647" w:rsidR="00DB6FDE" w:rsidRPr="00A10E3B" w:rsidRDefault="00DB6FDE" w:rsidP="00DB6FDE">
      <w:pPr>
        <w:pStyle w:val="2"/>
      </w:pPr>
      <w:bookmarkStart w:id="163" w:name="_Toc237935497"/>
      <w:r w:rsidRPr="00A10E3B">
        <w:t>Vietnam.vn, 17.08.2026, Проводятся исследования с целью снижения возраста получения социальных пенсионных выплат с 75 до 70 лет</w:t>
      </w:r>
      <w:bookmarkEnd w:id="163"/>
    </w:p>
    <w:p w14:paraId="6AFEE443" w14:textId="77777777" w:rsidR="00DB6FDE" w:rsidRPr="00A10E3B" w:rsidRDefault="00DB6FDE" w:rsidP="00A60257">
      <w:pPr>
        <w:pStyle w:val="3"/>
      </w:pPr>
      <w:bookmarkStart w:id="164" w:name="_Toc237935498"/>
      <w:r w:rsidRPr="00A10E3B">
        <w:t>Министерство внутренних дел изучает план снижения возраста получения социальных пенсионных выплат с 75 до 70 лет. Заместитель премьер-министра отметил, что расширение охвата социальными пенсионными выплатами должно сопровождаться всесторонней оценкой его влияния на бюджет и его взаимосвязи с другими программами социального страхования.</w:t>
      </w:r>
      <w:bookmarkEnd w:id="164"/>
    </w:p>
    <w:p w14:paraId="4F87C61D" w14:textId="77777777" w:rsidR="00DB6FDE" w:rsidRPr="00A10E3B" w:rsidRDefault="00DB6FDE" w:rsidP="00DB6FDE">
      <w:r w:rsidRPr="00A10E3B">
        <w:t>Информация об исследовании по снижению возраста получения социальных пенсионных выплат с 75 до 70 лет была озвучена заместителем министра внутренних дел на конференции, подводящей итоги и оценивающей работу по вопросам пожилых людей в первые семь месяцев 2026 года и определяющей ключевые задачи на предстоящий период, 17 августа.</w:t>
      </w:r>
    </w:p>
    <w:p w14:paraId="26C83668" w14:textId="77777777" w:rsidR="00DB6FDE" w:rsidRPr="00A10E3B" w:rsidRDefault="00DB6FDE" w:rsidP="00DB6FDE">
      <w:r w:rsidRPr="00A10E3B">
        <w:t>Конференцию проходила под председательством заместителя премьер-министра Фам Тхи Тхань Тра, председателя Национального комитета по делам пожилых людей Вьетнама.</w:t>
      </w:r>
    </w:p>
    <w:p w14:paraId="69DBEE86" w14:textId="77777777" w:rsidR="00DB6FDE" w:rsidRPr="00A10E3B" w:rsidRDefault="00DB6FDE" w:rsidP="00DB6FDE">
      <w:r w:rsidRPr="00A10E3B">
        <w:t>Снижение возраста, с которого начинают получать пособия, окажет существенное влияние на государственный бюджет.</w:t>
      </w:r>
    </w:p>
    <w:p w14:paraId="355A741B" w14:textId="77777777" w:rsidR="00DB6FDE" w:rsidRPr="00A10E3B" w:rsidRDefault="00DB6FDE" w:rsidP="00DB6FDE">
      <w:r w:rsidRPr="00A10E3B">
        <w:t>Согласно отчету, в настоящее время по всей стране проживает около 16,5 миллионов пожилых людей. На сегодняшний день более 3,53 миллионов пожилых людей получают ежемесячные пособия по социальному страхованию. Государство также обеспечивает социальные выплаты более чем 1,2 миллионам человек.</w:t>
      </w:r>
    </w:p>
    <w:p w14:paraId="6A24F916" w14:textId="77777777" w:rsidR="00DB6FDE" w:rsidRPr="00A10E3B" w:rsidRDefault="00DB6FDE" w:rsidP="00DB6FDE">
      <w:r w:rsidRPr="00A10E3B">
        <w:t>Медицинское обслуживание пожилых людей является приоритетом: почти 15,7 миллиона человек имеют медицинские страховые карты, более 69% проходят регулярные медицинские осмотры, а у 80% созданы медицинские карты для ведения учета.</w:t>
      </w:r>
    </w:p>
    <w:p w14:paraId="2774B38F" w14:textId="77777777" w:rsidR="00DB6FDE" w:rsidRPr="00A10E3B" w:rsidRDefault="00DB6FDE" w:rsidP="00DB6FDE">
      <w:r w:rsidRPr="00A10E3B">
        <w:t>Однако стремительные темпы старения населения оказывают все большее давление на системы здравоохранения, социального обеспечения, рынок труда и службы по уходу.</w:t>
      </w:r>
    </w:p>
    <w:p w14:paraId="43194460" w14:textId="77777777" w:rsidR="00DB6FDE" w:rsidRPr="00A10E3B" w:rsidRDefault="00DB6FDE" w:rsidP="00DB6FDE">
      <w:r w:rsidRPr="00A10E3B">
        <w:t xml:space="preserve">На конференции председатель Вьетнамской ассоциации пожилых людей Нгуен Тхань Бинь заявил, что ассоциация будет координировать свои действия с Министерством здравоохранения и соответствующими ведомствами для завершения разработки проекта </w:t>
      </w:r>
      <w:r w:rsidRPr="00A10E3B">
        <w:lastRenderedPageBreak/>
        <w:t>закона о внесении поправок и дополнений в ряд статей Закона о пожилых людях, который будет представлен на рассмотрение правительству и Национальному собранию.</w:t>
      </w:r>
    </w:p>
    <w:p w14:paraId="3B60DF08" w14:textId="067224CA" w:rsidR="00DB6FDE" w:rsidRPr="00A10E3B" w:rsidRDefault="00DB6FDE" w:rsidP="00DB6FDE">
      <w:r w:rsidRPr="00A10E3B">
        <w:t xml:space="preserve">Кроме того, Ассоциация будет консультировать по вопросам разработки плана развития </w:t>
      </w:r>
      <w:r w:rsidR="00C521C8">
        <w:t>«</w:t>
      </w:r>
      <w:r w:rsidRPr="00A10E3B">
        <w:t xml:space="preserve">серебряной экономики </w:t>
      </w:r>
      <w:r w:rsidR="00C521C8">
        <w:t>«</w:t>
      </w:r>
      <w:r w:rsidRPr="00A10E3B">
        <w:t xml:space="preserve"> во Вьетнаме и координировать разработку трудовой и кадровой политики, адаптированной к старению населения.</w:t>
      </w:r>
    </w:p>
    <w:p w14:paraId="0E590CAD" w14:textId="77777777" w:rsidR="00DB6FDE" w:rsidRPr="00A10E3B" w:rsidRDefault="00DB6FDE" w:rsidP="00DB6FDE">
      <w:r w:rsidRPr="00A10E3B">
        <w:t>Примечательно, что заместитель министра внутренних дел Ву Чиен Тханг заявил, что Министерство внутренних дел внимательно изучает возможность снижения возраста получения социальных пенсионных выплат.</w:t>
      </w:r>
    </w:p>
    <w:p w14:paraId="0948095D" w14:textId="77777777" w:rsidR="00DB6FDE" w:rsidRPr="00A10E3B" w:rsidRDefault="00DB6FDE" w:rsidP="00DB6FDE">
      <w:r w:rsidRPr="00A10E3B">
        <w:t>Признавая, что это вопрос, оказывающий значительное влияние на ресурсы государственного бюджета, г-н Тханг заявил, что, согласно оценкам воздействия политики, снижение возраста получения пособий с 75 до 70 лет увеличит затраты на реализацию примерно на 11 680 миллиардов донгов в год.</w:t>
      </w:r>
    </w:p>
    <w:p w14:paraId="2B9BF753" w14:textId="58AA58A7" w:rsidR="00DB6FDE" w:rsidRPr="00A10E3B" w:rsidRDefault="00DB6FDE" w:rsidP="00DB6FDE">
      <w:r w:rsidRPr="00A10E3B">
        <w:t xml:space="preserve">Содействие развитию экосистемы </w:t>
      </w:r>
      <w:r w:rsidR="00C521C8">
        <w:t>«</w:t>
      </w:r>
      <w:r w:rsidRPr="00A10E3B">
        <w:t>серебряной экономики</w:t>
      </w:r>
      <w:r w:rsidR="00C521C8">
        <w:t>»</w:t>
      </w:r>
      <w:r w:rsidRPr="00A10E3B">
        <w:t>.</w:t>
      </w:r>
    </w:p>
    <w:p w14:paraId="196BEA05" w14:textId="77777777" w:rsidR="00DB6FDE" w:rsidRPr="00A10E3B" w:rsidRDefault="00DB6FDE" w:rsidP="00DB6FDE">
      <w:r w:rsidRPr="00A10E3B">
        <w:t>В заключительном слове на конференции заместитель премьер-министра Фам Тхи Тхань Тра призвала к продолжению усилий по созданию и совершенствованию институциональной и политической базы для пожилых людей.</w:t>
      </w:r>
    </w:p>
    <w:p w14:paraId="5BFD8480" w14:textId="77777777" w:rsidR="00DB6FDE" w:rsidRPr="00A10E3B" w:rsidRDefault="00DB6FDE" w:rsidP="00DB6FDE">
      <w:r w:rsidRPr="00A10E3B">
        <w:t>По мнению правительственных лидеров, при разработке политики и законов необходимо оценивать их влияние на пожилых людей и включать их в качестве ключевой заинтересованной стороны в процесс принятия решений.</w:t>
      </w:r>
    </w:p>
    <w:p w14:paraId="27D115AB" w14:textId="77777777" w:rsidR="00DB6FDE" w:rsidRPr="00A10E3B" w:rsidRDefault="00DB6FDE" w:rsidP="00DB6FDE">
      <w:r w:rsidRPr="00A10E3B">
        <w:t>Вице-премьер Фам Тхи Тхань Тра подчеркнула, что расширение охвата социальными пенсионными выплатами должно в полной мере учитывать его влияние на бюджет. (Фото: chinhphu.vn)</w:t>
      </w:r>
    </w:p>
    <w:p w14:paraId="1B38FB91" w14:textId="307050AF" w:rsidR="00DB6FDE" w:rsidRPr="00A10E3B" w:rsidRDefault="00DB6FDE" w:rsidP="00DB6FDE">
      <w:r w:rsidRPr="00A10E3B">
        <w:t xml:space="preserve">Одной из задач, на которой особо акцентирует внимание заместитель премьер-министра, является сосредоточение усилий на устойчивом, всестороннем и комплексном развитии экосистемы </w:t>
      </w:r>
      <w:r w:rsidR="00C521C8">
        <w:t>«</w:t>
      </w:r>
      <w:r w:rsidRPr="00A10E3B">
        <w:t>серебряной экономики</w:t>
      </w:r>
      <w:r w:rsidR="00C521C8">
        <w:t>»</w:t>
      </w:r>
      <w:r w:rsidRPr="00A10E3B">
        <w:t xml:space="preserve"> в соответствии с потребностями экономического развития страны.</w:t>
      </w:r>
    </w:p>
    <w:p w14:paraId="7417B739" w14:textId="77777777" w:rsidR="00DB6FDE" w:rsidRPr="00A10E3B" w:rsidRDefault="00DB6FDE" w:rsidP="00DB6FDE">
      <w:r w:rsidRPr="00A10E3B">
        <w:t>Поэтому недостаточно просто разрабатывать продукты и услуги для пожилых людей; нам необходимо создать экосистему, способную мобилизовать бизнес, рынки, науку и технологии, а также социальные ресурсы, одновременно расширяя пространство для того, чтобы пожилые люди могли продолжать участвовать и вносить свой вклад.</w:t>
      </w:r>
    </w:p>
    <w:p w14:paraId="4CDD05D5" w14:textId="2BE42E13" w:rsidR="00DB6FDE" w:rsidRPr="00A10E3B" w:rsidRDefault="00DB6FDE" w:rsidP="00DB6FDE">
      <w:r w:rsidRPr="00A10E3B">
        <w:t xml:space="preserve">Заместитель премьер-министра заявил, что Политбюро поручило Центральному комитету по политике и стратегии возглавить разработку плана развития </w:t>
      </w:r>
      <w:r w:rsidR="00C521C8">
        <w:t>«</w:t>
      </w:r>
      <w:r w:rsidRPr="00A10E3B">
        <w:t>серебряной экономики</w:t>
      </w:r>
      <w:r w:rsidR="00C521C8">
        <w:t>»</w:t>
      </w:r>
      <w:r w:rsidRPr="00A10E3B">
        <w:t>. Поэтому Министерству внутренних дел, Министерству финансов, Министерству промышленности и торговли и Министерству науки и техники необходимо тесно координировать свои действия при разработке этого плана, создавая основу для институционализации и продвижения данной экосистемы.</w:t>
      </w:r>
    </w:p>
    <w:p w14:paraId="5635AD98" w14:textId="77777777" w:rsidR="00DB6FDE" w:rsidRPr="00A10E3B" w:rsidRDefault="00DB6FDE" w:rsidP="00DB6FDE">
      <w:r w:rsidRPr="00A10E3B">
        <w:t>Заместитель премьер-министра также подчеркнул необходимость ускорения цифровой трансформации и улучшения национальных данных о пожилых людях, обеспечения связи и совместимости с цифровыми платформами и специализированными данными, особенно данными о здоровье.</w:t>
      </w:r>
    </w:p>
    <w:p w14:paraId="64518BAA" w14:textId="77777777" w:rsidR="00DB6FDE" w:rsidRPr="00A10E3B" w:rsidRDefault="00DB6FDE" w:rsidP="00DB6FDE">
      <w:r w:rsidRPr="00A10E3B">
        <w:t xml:space="preserve">Что касается политики в области социальных пенсионных выплат, то, по словам заместителя премьер-министра, расширение охвата должно сопровождаться тщательной </w:t>
      </w:r>
      <w:r w:rsidRPr="00A10E3B">
        <w:lastRenderedPageBreak/>
        <w:t>оценкой его влияния на бюджет и его взаимосвязи с другими программами социального страхования.</w:t>
      </w:r>
    </w:p>
    <w:p w14:paraId="2767E4BB" w14:textId="77777777" w:rsidR="00DB6FDE" w:rsidRPr="00A10E3B" w:rsidRDefault="00DB6FDE" w:rsidP="00DB6FDE">
      <w:r w:rsidRPr="00A10E3B">
        <w:t>Отмечая, что этот вопрос имеет прямые последствия для возможности обеспечения долгосрочной социальной защиты в условиях быстрого роста численности пожилого населения, руководители правительства призвали рассмотреть как цель расширения охвата медицинским страхованием, так и возможность сбалансированного распределения ресурсов.</w:t>
      </w:r>
    </w:p>
    <w:p w14:paraId="4F82174C" w14:textId="07A384B9" w:rsidR="00DB6FDE" w:rsidRPr="00A10E3B" w:rsidRDefault="0083171A" w:rsidP="00DB6FDE">
      <w:hyperlink r:id="rId54" w:history="1">
        <w:r w:rsidR="00DB6FDE" w:rsidRPr="00A10E3B">
          <w:rPr>
            <w:rStyle w:val="a3"/>
          </w:rPr>
          <w:t>https://www.vietnam.vn/ru/nghien-cuu-ha-do-tuoi-huong-tro-cap-huu-tri-xa-hoi-tu-75-xuong-70-tuoi</w:t>
        </w:r>
      </w:hyperlink>
      <w:r w:rsidR="00DB6FDE" w:rsidRPr="00A10E3B">
        <w:t xml:space="preserve"> </w:t>
      </w:r>
    </w:p>
    <w:p w14:paraId="62B693AC" w14:textId="77777777" w:rsidR="00EB4C5F" w:rsidRPr="00A10E3B" w:rsidRDefault="00EB4C5F" w:rsidP="00EB4C5F">
      <w:pPr>
        <w:pStyle w:val="2"/>
      </w:pPr>
      <w:bookmarkStart w:id="165" w:name="_Toc237935499"/>
      <w:bookmarkEnd w:id="129"/>
      <w:r w:rsidRPr="00A10E3B">
        <w:t>Т—Ж, 17.08.2026, В каких странах можно достойно прожить на пенсию</w:t>
      </w:r>
      <w:bookmarkEnd w:id="165"/>
    </w:p>
    <w:p w14:paraId="114C181C" w14:textId="77777777" w:rsidR="00EB4C5F" w:rsidRPr="00A10E3B" w:rsidRDefault="00EB4C5F" w:rsidP="00A60257">
      <w:pPr>
        <w:pStyle w:val="3"/>
      </w:pPr>
      <w:bookmarkStart w:id="166" w:name="_Toc237935500"/>
      <w:r w:rsidRPr="00A10E3B">
        <w:t>Каждый год компания Mercer составляет рейтинг пенсионных систем мира. Аналитики определяют, насколько страны помогают пожилым людям финансово. В рейтинг вошли 52 государства кроме России, каждое оценили по 100-балльной шкале. Мы сравнили страны-лидеры по размеру выплат, пенсионному возрасту и продолжительности жизни.</w:t>
      </w:r>
      <w:bookmarkEnd w:id="166"/>
    </w:p>
    <w:p w14:paraId="2F45AFDB" w14:textId="77777777" w:rsidR="00EB4C5F" w:rsidRPr="00A10E3B" w:rsidRDefault="00EB4C5F" w:rsidP="00EB4C5F">
      <w:r w:rsidRPr="00A10E3B">
        <w:rPr>
          <w:rFonts w:ascii="Segoe UI Emoji" w:hAnsi="Segoe UI Emoji" w:cs="Segoe UI Emoji"/>
        </w:rPr>
        <w:t>🇰🇼</w:t>
      </w:r>
      <w:r w:rsidRPr="00A10E3B">
        <w:t xml:space="preserve"> Кувейт</w:t>
      </w:r>
    </w:p>
    <w:p w14:paraId="1F783B8D" w14:textId="77777777" w:rsidR="00EB4C5F" w:rsidRPr="00A10E3B" w:rsidRDefault="00EB4C5F" w:rsidP="00EB4C5F">
      <w:r w:rsidRPr="00A10E3B">
        <w:t>Оценка Mercer: 86,6 балла</w:t>
      </w:r>
    </w:p>
    <w:p w14:paraId="629165A4" w14:textId="5C095DBB" w:rsidR="00EB4C5F" w:rsidRPr="00A10E3B" w:rsidRDefault="00EB4C5F" w:rsidP="00EB4C5F">
      <w:r w:rsidRPr="00A10E3B">
        <w:t>Размер пенсии: в среднем 1 359 KWD (374 897 ₽)</w:t>
      </w:r>
    </w:p>
    <w:p w14:paraId="7EF5211C" w14:textId="77777777" w:rsidR="00EB4C5F" w:rsidRPr="00A10E3B" w:rsidRDefault="00EB4C5F" w:rsidP="00EB4C5F">
      <w:r w:rsidRPr="00A10E3B">
        <w:t>Пенсионный возраст: женщины — 50 лет, мужчины — 55 лет</w:t>
      </w:r>
    </w:p>
    <w:p w14:paraId="1D043BE4" w14:textId="77777777" w:rsidR="00EB4C5F" w:rsidRPr="00A10E3B" w:rsidRDefault="00EB4C5F" w:rsidP="00EB4C5F">
      <w:r w:rsidRPr="00A10E3B">
        <w:t>Ожидаемая продолжительность жизни: женщины — 82 года, мужчины — 80 лет</w:t>
      </w:r>
    </w:p>
    <w:p w14:paraId="467A5219" w14:textId="77777777" w:rsidR="00EB4C5F" w:rsidRPr="00A10E3B" w:rsidRDefault="00EB4C5F" w:rsidP="00EB4C5F">
      <w:r w:rsidRPr="00A10E3B">
        <w:rPr>
          <w:rFonts w:ascii="Segoe UI Emoji" w:hAnsi="Segoe UI Emoji" w:cs="Segoe UI Emoji"/>
        </w:rPr>
        <w:t>🇳🇱</w:t>
      </w:r>
      <w:r w:rsidRPr="00A10E3B">
        <w:t xml:space="preserve"> Нидерланды</w:t>
      </w:r>
    </w:p>
    <w:p w14:paraId="5DAC72BB" w14:textId="77777777" w:rsidR="00EB4C5F" w:rsidRPr="00A10E3B" w:rsidRDefault="00EB4C5F" w:rsidP="00EB4C5F">
      <w:r w:rsidRPr="00A10E3B">
        <w:t>Оценка Mercer: 86,1 балла</w:t>
      </w:r>
    </w:p>
    <w:p w14:paraId="3BBA4E1E" w14:textId="6E5DC94A" w:rsidR="00EB4C5F" w:rsidRPr="00A10E3B" w:rsidRDefault="00EB4C5F" w:rsidP="00EB4C5F">
      <w:r w:rsidRPr="00A10E3B">
        <w:t>Размер пенсии: до 1 662,16 € (164 115 ₽)</w:t>
      </w:r>
    </w:p>
    <w:p w14:paraId="7553BB19" w14:textId="77777777" w:rsidR="00EB4C5F" w:rsidRPr="00A10E3B" w:rsidRDefault="00EB4C5F" w:rsidP="00EB4C5F">
      <w:r w:rsidRPr="00A10E3B">
        <w:t>Пенсионный возраст: зависит от года и даты рождения. Например, для родившихся с июля 1982 по март 1985 — 68 лет и 9 месяцев для обоих полов</w:t>
      </w:r>
    </w:p>
    <w:p w14:paraId="283DA4FF" w14:textId="77777777" w:rsidR="00EB4C5F" w:rsidRPr="00A10E3B" w:rsidRDefault="00EB4C5F" w:rsidP="00EB4C5F">
      <w:r w:rsidRPr="00A10E3B">
        <w:t>Ожидаемая продолжительность жизни: женщины — 84 года, мужчины — 81 год</w:t>
      </w:r>
    </w:p>
    <w:p w14:paraId="5FEF884D" w14:textId="77777777" w:rsidR="00EB4C5F" w:rsidRPr="00A10E3B" w:rsidRDefault="00EB4C5F" w:rsidP="00EB4C5F">
      <w:r w:rsidRPr="00A10E3B">
        <w:rPr>
          <w:rFonts w:ascii="Segoe UI Emoji" w:hAnsi="Segoe UI Emoji" w:cs="Segoe UI Emoji"/>
        </w:rPr>
        <w:t>🇫🇷</w:t>
      </w:r>
      <w:r w:rsidRPr="00A10E3B">
        <w:t xml:space="preserve"> Франция</w:t>
      </w:r>
    </w:p>
    <w:p w14:paraId="034CDE9F" w14:textId="77777777" w:rsidR="00EB4C5F" w:rsidRPr="00A10E3B" w:rsidRDefault="00EB4C5F" w:rsidP="00EB4C5F">
      <w:r w:rsidRPr="00A10E3B">
        <w:t>Оценка Mercer: 85,2 балла</w:t>
      </w:r>
    </w:p>
    <w:p w14:paraId="37053BC6" w14:textId="1F000D7A" w:rsidR="00EB4C5F" w:rsidRPr="00A10E3B" w:rsidRDefault="00EB4C5F" w:rsidP="00EB4C5F">
      <w:r w:rsidRPr="00A10E3B">
        <w:t>Размер пенсии: в среднем 1 705 € (168 345 ₽)</w:t>
      </w:r>
    </w:p>
    <w:p w14:paraId="5ED2F5BE" w14:textId="77777777" w:rsidR="00EB4C5F" w:rsidRPr="00A10E3B" w:rsidRDefault="00EB4C5F" w:rsidP="00EB4C5F">
      <w:r w:rsidRPr="00A10E3B">
        <w:t>Пенсионный возраст: зависит от года рождения. Для родившихся в 1969 и более поздних годах — 64 года для мужчин и женщин</w:t>
      </w:r>
    </w:p>
    <w:p w14:paraId="5E2A708F" w14:textId="77777777" w:rsidR="00EB4C5F" w:rsidRPr="00A10E3B" w:rsidRDefault="00EB4C5F" w:rsidP="00EB4C5F">
      <w:r w:rsidRPr="00A10E3B">
        <w:t>Ожидаемая продолжительность жизни: женщины — 86 лет, мужчины — 81 год</w:t>
      </w:r>
    </w:p>
    <w:p w14:paraId="1D2D056D" w14:textId="77777777" w:rsidR="00EB4C5F" w:rsidRPr="00A10E3B" w:rsidRDefault="00EB4C5F" w:rsidP="00EB4C5F">
      <w:r w:rsidRPr="00A10E3B">
        <w:rPr>
          <w:rFonts w:ascii="Segoe UI Emoji" w:hAnsi="Segoe UI Emoji" w:cs="Segoe UI Emoji"/>
        </w:rPr>
        <w:t>🇺🇾</w:t>
      </w:r>
      <w:r w:rsidRPr="00A10E3B">
        <w:t xml:space="preserve"> Уругвай</w:t>
      </w:r>
    </w:p>
    <w:p w14:paraId="6335FA84" w14:textId="77777777" w:rsidR="00EB4C5F" w:rsidRPr="00A10E3B" w:rsidRDefault="00EB4C5F" w:rsidP="00EB4C5F">
      <w:r w:rsidRPr="00A10E3B">
        <w:t>Оценка Mercer: 83,8 балла</w:t>
      </w:r>
    </w:p>
    <w:p w14:paraId="28D88494" w14:textId="6011C2E2" w:rsidR="00EB4C5F" w:rsidRPr="00A10E3B" w:rsidRDefault="00EB4C5F" w:rsidP="00EB4C5F">
      <w:r w:rsidRPr="00A10E3B">
        <w:t>Размер пенсии: в среднем 34 911 UYU (74 203 ₽)</w:t>
      </w:r>
    </w:p>
    <w:p w14:paraId="1562E774" w14:textId="77777777" w:rsidR="00EB4C5F" w:rsidRPr="00A10E3B" w:rsidRDefault="00EB4C5F" w:rsidP="00EB4C5F">
      <w:r w:rsidRPr="00A10E3B">
        <w:lastRenderedPageBreak/>
        <w:t>Пенсионный возраст: зависит от года рождения. Для рожденных в 1977 и более поздних годах — 65 лет для обоих полов</w:t>
      </w:r>
    </w:p>
    <w:p w14:paraId="0E55FDC6" w14:textId="77777777" w:rsidR="00EB4C5F" w:rsidRPr="00A10E3B" w:rsidRDefault="00EB4C5F" w:rsidP="00EB4C5F">
      <w:r w:rsidRPr="00A10E3B">
        <w:t>Ожидаемая продолжительность жизни: женщины — 82 года, мужчины — 75 лет</w:t>
      </w:r>
    </w:p>
    <w:p w14:paraId="13F543FD" w14:textId="77777777" w:rsidR="00EB4C5F" w:rsidRPr="00A10E3B" w:rsidRDefault="00EB4C5F" w:rsidP="00EB4C5F">
      <w:r w:rsidRPr="00A10E3B">
        <w:rPr>
          <w:rFonts w:ascii="Segoe UI Emoji" w:hAnsi="Segoe UI Emoji" w:cs="Segoe UI Emoji"/>
        </w:rPr>
        <w:t>🇵🇹</w:t>
      </w:r>
      <w:r w:rsidRPr="00A10E3B">
        <w:t xml:space="preserve"> Португалия</w:t>
      </w:r>
    </w:p>
    <w:p w14:paraId="433DF715" w14:textId="77777777" w:rsidR="00EB4C5F" w:rsidRPr="00A10E3B" w:rsidRDefault="00EB4C5F" w:rsidP="00EB4C5F">
      <w:r w:rsidRPr="00A10E3B">
        <w:t>Оценка Mercer: 83,7 балла</w:t>
      </w:r>
    </w:p>
    <w:p w14:paraId="3B3CC6FB" w14:textId="246E2F78" w:rsidR="00EB4C5F" w:rsidRPr="00A10E3B" w:rsidRDefault="00EB4C5F" w:rsidP="00EB4C5F">
      <w:r w:rsidRPr="00A10E3B">
        <w:t>Размер пенсии: в среднем 958 € (94 589 ₽)</w:t>
      </w:r>
    </w:p>
    <w:p w14:paraId="25AA69AC" w14:textId="77777777" w:rsidR="00EB4C5F" w:rsidRPr="00A10E3B" w:rsidRDefault="00EB4C5F" w:rsidP="00EB4C5F">
      <w:r w:rsidRPr="00A10E3B">
        <w:t>Пенсионный возраст: 66 лет и 11 месяцев для женщин и мужчин</w:t>
      </w:r>
    </w:p>
    <w:p w14:paraId="15A4A0D6" w14:textId="77777777" w:rsidR="00EB4C5F" w:rsidRPr="00A10E3B" w:rsidRDefault="00EB4C5F" w:rsidP="00EB4C5F">
      <w:r w:rsidRPr="00A10E3B">
        <w:t>Ожидаемая продолжительность жизни: женщины — 85 лет, мужчины — 80 лет</w:t>
      </w:r>
    </w:p>
    <w:p w14:paraId="67BAF1CE" w14:textId="77777777" w:rsidR="00EB4C5F" w:rsidRPr="00A10E3B" w:rsidRDefault="00EB4C5F" w:rsidP="00EB4C5F">
      <w:r w:rsidRPr="00A10E3B">
        <w:rPr>
          <w:rFonts w:ascii="Segoe UI Emoji" w:hAnsi="Segoe UI Emoji" w:cs="Segoe UI Emoji"/>
        </w:rPr>
        <w:t>🇮🇸</w:t>
      </w:r>
      <w:r w:rsidRPr="00A10E3B">
        <w:t xml:space="preserve"> Исландия</w:t>
      </w:r>
    </w:p>
    <w:p w14:paraId="09DB514B" w14:textId="77777777" w:rsidR="00EB4C5F" w:rsidRPr="00A10E3B" w:rsidRDefault="00EB4C5F" w:rsidP="00EB4C5F">
      <w:r w:rsidRPr="00A10E3B">
        <w:t>Оценка Mercer: 83 балла</w:t>
      </w:r>
    </w:p>
    <w:p w14:paraId="3DCA5B79" w14:textId="321FE07E" w:rsidR="00EB4C5F" w:rsidRPr="00A10E3B" w:rsidRDefault="00EB4C5F" w:rsidP="00EB4C5F">
      <w:r w:rsidRPr="00A10E3B">
        <w:t>Размер пенсии: от 365 592 ISK (253 830 ₽)</w:t>
      </w:r>
    </w:p>
    <w:p w14:paraId="172417C3" w14:textId="77777777" w:rsidR="00EB4C5F" w:rsidRPr="00A10E3B" w:rsidRDefault="00EB4C5F" w:rsidP="00EB4C5F">
      <w:r w:rsidRPr="00A10E3B">
        <w:t>Пенсионный возраст: 67 лет для женщин и мужчин</w:t>
      </w:r>
    </w:p>
    <w:p w14:paraId="5EB04F68" w14:textId="77777777" w:rsidR="00EB4C5F" w:rsidRPr="00A10E3B" w:rsidRDefault="00EB4C5F" w:rsidP="00EB4C5F">
      <w:r w:rsidRPr="00A10E3B">
        <w:t>Ожидаемая продолжительность жизни: женщины — 85 лет, мужчины — 82 года</w:t>
      </w:r>
    </w:p>
    <w:p w14:paraId="2CE33222" w14:textId="77777777" w:rsidR="00EB4C5F" w:rsidRPr="00A10E3B" w:rsidRDefault="00EB4C5F" w:rsidP="00EB4C5F">
      <w:r w:rsidRPr="00A10E3B">
        <w:rPr>
          <w:rFonts w:ascii="Segoe UI Emoji" w:hAnsi="Segoe UI Emoji" w:cs="Segoe UI Emoji"/>
        </w:rPr>
        <w:t>🇪🇸</w:t>
      </w:r>
      <w:r w:rsidRPr="00A10E3B">
        <w:t xml:space="preserve"> Испания</w:t>
      </w:r>
    </w:p>
    <w:p w14:paraId="230704AA" w14:textId="77777777" w:rsidR="00EB4C5F" w:rsidRPr="00A10E3B" w:rsidRDefault="00EB4C5F" w:rsidP="00EB4C5F">
      <w:r w:rsidRPr="00A10E3B">
        <w:t>Оценка Mercer: 83 балла</w:t>
      </w:r>
    </w:p>
    <w:p w14:paraId="5F4ABE14" w14:textId="0BF409B5" w:rsidR="00EB4C5F" w:rsidRPr="00A10E3B" w:rsidRDefault="00EB4C5F" w:rsidP="00EB4C5F">
      <w:r w:rsidRPr="00A10E3B">
        <w:t>Размер пенсии: в среднем 1 572 € (155 213 ₽)</w:t>
      </w:r>
    </w:p>
    <w:p w14:paraId="516AFAAD" w14:textId="77777777" w:rsidR="00EB4C5F" w:rsidRPr="00A10E3B" w:rsidRDefault="00EB4C5F" w:rsidP="00EB4C5F">
      <w:r w:rsidRPr="00A10E3B">
        <w:t>Пенсионный возраст: зависит от года рождения. 67 лет — для мужчин и женщин, родившихся после 1 января 1964 года</w:t>
      </w:r>
    </w:p>
    <w:p w14:paraId="101FB0E4" w14:textId="77777777" w:rsidR="00EB4C5F" w:rsidRPr="00A10E3B" w:rsidRDefault="00EB4C5F" w:rsidP="00EB4C5F">
      <w:r w:rsidRPr="00A10E3B">
        <w:t>Продолжительность жизни: женщины — 87 лет, мужчины — 81 год</w:t>
      </w:r>
    </w:p>
    <w:p w14:paraId="2AD1DFD7" w14:textId="77777777" w:rsidR="00EB4C5F" w:rsidRPr="00A10E3B" w:rsidRDefault="00EB4C5F" w:rsidP="00EB4C5F">
      <w:r w:rsidRPr="00A10E3B">
        <w:rPr>
          <w:rFonts w:ascii="Segoe UI Emoji" w:hAnsi="Segoe UI Emoji" w:cs="Segoe UI Emoji"/>
        </w:rPr>
        <w:t>🇩🇰</w:t>
      </w:r>
      <w:r w:rsidRPr="00A10E3B">
        <w:t xml:space="preserve"> Дания</w:t>
      </w:r>
    </w:p>
    <w:p w14:paraId="5084F9BF" w14:textId="77777777" w:rsidR="00EB4C5F" w:rsidRPr="00A10E3B" w:rsidRDefault="00EB4C5F" w:rsidP="00EB4C5F">
      <w:r w:rsidRPr="00A10E3B">
        <w:t>Оценка Mercer: 82,9 балла</w:t>
      </w:r>
    </w:p>
    <w:p w14:paraId="186DE889" w14:textId="2C25269E" w:rsidR="00EB4C5F" w:rsidRPr="00A10E3B" w:rsidRDefault="00EB4C5F" w:rsidP="00EB4C5F">
      <w:r w:rsidRPr="00A10E3B">
        <w:t>Размер пенсии: в среднем 15 073 DKK (199 083 ₽)</w:t>
      </w:r>
    </w:p>
    <w:p w14:paraId="4B7E8292" w14:textId="77777777" w:rsidR="00EB4C5F" w:rsidRPr="00A10E3B" w:rsidRDefault="00EB4C5F" w:rsidP="00EB4C5F">
      <w:r w:rsidRPr="00A10E3B">
        <w:t>Пенсионный возраст: зависит от года рождения. Например, для родившихся с 1 января 1983 года и позже — 72,5 года для мужчин и женщин</w:t>
      </w:r>
    </w:p>
    <w:p w14:paraId="4F63FAB9" w14:textId="77777777" w:rsidR="00EB4C5F" w:rsidRPr="00A10E3B" w:rsidRDefault="00EB4C5F" w:rsidP="00EB4C5F">
      <w:r w:rsidRPr="00A10E3B">
        <w:t>Ожидаемая продолжительность жизни: женщины — 84 года, мужчины — 81 год</w:t>
      </w:r>
    </w:p>
    <w:p w14:paraId="49966353" w14:textId="77777777" w:rsidR="00EB4C5F" w:rsidRPr="00A10E3B" w:rsidRDefault="00EB4C5F" w:rsidP="00EB4C5F">
      <w:r w:rsidRPr="00A10E3B">
        <w:rPr>
          <w:rFonts w:ascii="Segoe UI Emoji" w:hAnsi="Segoe UI Emoji" w:cs="Segoe UI Emoji"/>
        </w:rPr>
        <w:t>🇧🇪</w:t>
      </w:r>
      <w:r w:rsidRPr="00A10E3B">
        <w:t xml:space="preserve"> Бельгия</w:t>
      </w:r>
    </w:p>
    <w:p w14:paraId="296D3202" w14:textId="77777777" w:rsidR="00EB4C5F" w:rsidRPr="00A10E3B" w:rsidRDefault="00EB4C5F" w:rsidP="00EB4C5F">
      <w:r w:rsidRPr="00A10E3B">
        <w:t>Оценка Mercer: 81,5 балла</w:t>
      </w:r>
    </w:p>
    <w:p w14:paraId="5D243BCF" w14:textId="28474847" w:rsidR="00EB4C5F" w:rsidRPr="00A10E3B" w:rsidRDefault="00EB4C5F" w:rsidP="00EB4C5F">
      <w:r w:rsidRPr="00A10E3B">
        <w:t>Размер пенсии: в среднем 2 046 € (202 014 ₽)</w:t>
      </w:r>
    </w:p>
    <w:p w14:paraId="5217602C" w14:textId="77777777" w:rsidR="00EB4C5F" w:rsidRPr="00A10E3B" w:rsidRDefault="00EB4C5F" w:rsidP="00EB4C5F">
      <w:r w:rsidRPr="00A10E3B">
        <w:t>Пенсионный возраст: зависит от года рождения. Рожденные с 1 января 1964 года и позже мужчины и женщины выходят на пенсию в 67 лет</w:t>
      </w:r>
    </w:p>
    <w:p w14:paraId="65D14801" w14:textId="77777777" w:rsidR="00EB4C5F" w:rsidRPr="00A10E3B" w:rsidRDefault="00EB4C5F" w:rsidP="00EB4C5F">
      <w:r w:rsidRPr="00A10E3B">
        <w:t>Ожидаемая продолжительность жизни: женщины — 85 лет, мужчины — 80 лет</w:t>
      </w:r>
    </w:p>
    <w:p w14:paraId="28C44E45" w14:textId="77777777" w:rsidR="00EB4C5F" w:rsidRPr="00A10E3B" w:rsidRDefault="00EB4C5F" w:rsidP="00EB4C5F">
      <w:r w:rsidRPr="00A10E3B">
        <w:rPr>
          <w:rFonts w:ascii="Segoe UI Emoji" w:hAnsi="Segoe UI Emoji" w:cs="Segoe UI Emoji"/>
        </w:rPr>
        <w:t>🇩🇪</w:t>
      </w:r>
      <w:r w:rsidRPr="00A10E3B">
        <w:t xml:space="preserve"> Германия</w:t>
      </w:r>
    </w:p>
    <w:p w14:paraId="0DFB62DE" w14:textId="77777777" w:rsidR="00EB4C5F" w:rsidRPr="00A10E3B" w:rsidRDefault="00EB4C5F" w:rsidP="00EB4C5F">
      <w:r w:rsidRPr="00A10E3B">
        <w:t>Оценка Mercer: 81 балл</w:t>
      </w:r>
    </w:p>
    <w:p w14:paraId="000CA22A" w14:textId="51AC8D34" w:rsidR="00EB4C5F" w:rsidRPr="00A10E3B" w:rsidRDefault="00EB4C5F" w:rsidP="00EB4C5F">
      <w:r w:rsidRPr="00A10E3B">
        <w:t>Размер пенсии: в среднем 1 550 € (153 041 ₽)</w:t>
      </w:r>
    </w:p>
    <w:p w14:paraId="7FB5CB9E" w14:textId="77777777" w:rsidR="00EB4C5F" w:rsidRPr="00A10E3B" w:rsidRDefault="00EB4C5F" w:rsidP="00EB4C5F">
      <w:r w:rsidRPr="00A10E3B">
        <w:lastRenderedPageBreak/>
        <w:t>Пенсионный возраст: зависит от года рождения. Для родившихся с 1 января 1964 года он равен 67 годам для обоих полов</w:t>
      </w:r>
    </w:p>
    <w:p w14:paraId="7C516C99" w14:textId="77777777" w:rsidR="00EB4C5F" w:rsidRPr="00A10E3B" w:rsidRDefault="00EB4C5F" w:rsidP="00EB4C5F">
      <w:r w:rsidRPr="00A10E3B">
        <w:t>Ожидаемая продолжительность жизни: женщины — 84 года, мужчины — 80 лет</w:t>
      </w:r>
    </w:p>
    <w:p w14:paraId="682A7CE9" w14:textId="0D347E44" w:rsidR="00CA32BC" w:rsidRPr="00A10E3B" w:rsidRDefault="0083171A" w:rsidP="00EB4C5F">
      <w:hyperlink r:id="rId55" w:history="1">
        <w:r w:rsidR="00EB4C5F" w:rsidRPr="00A10E3B">
          <w:rPr>
            <w:rStyle w:val="a3"/>
          </w:rPr>
          <w:t>https://t-j.ru/short/the-highest-pensions/?cdwuid_attempt=1</w:t>
        </w:r>
      </w:hyperlink>
    </w:p>
    <w:p w14:paraId="6FE33C78" w14:textId="77777777" w:rsidR="00EB4C5F" w:rsidRPr="00A10E3B" w:rsidRDefault="00EB4C5F" w:rsidP="00EB4C5F"/>
    <w:p w14:paraId="684FEB80" w14:textId="2F3B453B" w:rsidR="00B205B5" w:rsidRPr="00383807" w:rsidRDefault="00B205B5" w:rsidP="00B205B5">
      <w:bookmarkStart w:id="167" w:name="_GoBack"/>
      <w:bookmarkEnd w:id="167"/>
    </w:p>
    <w:sectPr w:rsidR="00B205B5" w:rsidRPr="00383807" w:rsidSect="00B01BEA">
      <w:headerReference w:type="default" r:id="rId56"/>
      <w:footerReference w:type="default" r:id="rId57"/>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7EF48" w14:textId="77777777" w:rsidR="0083171A" w:rsidRDefault="0083171A">
      <w:r>
        <w:separator/>
      </w:r>
    </w:p>
  </w:endnote>
  <w:endnote w:type="continuationSeparator" w:id="0">
    <w:p w14:paraId="12BD2BAD" w14:textId="77777777" w:rsidR="0083171A" w:rsidRDefault="00831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78DEC60D"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3A1C5B" w:rsidRPr="003A1C5B">
      <w:rPr>
        <w:rFonts w:ascii="Cambria" w:hAnsi="Cambria"/>
        <w:b/>
        <w:noProof/>
      </w:rPr>
      <w:t>2</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7192C" w14:textId="77777777" w:rsidR="0083171A" w:rsidRDefault="0083171A">
      <w:r>
        <w:separator/>
      </w:r>
    </w:p>
  </w:footnote>
  <w:footnote w:type="continuationSeparator" w:id="0">
    <w:p w14:paraId="1BC61E84" w14:textId="77777777" w:rsidR="0083171A" w:rsidRDefault="00831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D05A52"/>
    <w:multiLevelType w:val="multilevel"/>
    <w:tmpl w:val="9FFA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761929"/>
    <w:multiLevelType w:val="multilevel"/>
    <w:tmpl w:val="D7AC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4A17AE"/>
    <w:multiLevelType w:val="multilevel"/>
    <w:tmpl w:val="3058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F947A5"/>
    <w:multiLevelType w:val="multilevel"/>
    <w:tmpl w:val="B462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C4E2894"/>
    <w:multiLevelType w:val="multilevel"/>
    <w:tmpl w:val="E410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332C17"/>
    <w:multiLevelType w:val="multilevel"/>
    <w:tmpl w:val="5050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5"/>
  </w:num>
  <w:num w:numId="3">
    <w:abstractNumId w:val="32"/>
  </w:num>
  <w:num w:numId="4">
    <w:abstractNumId w:val="20"/>
  </w:num>
  <w:num w:numId="5">
    <w:abstractNumId w:val="21"/>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4"/>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8"/>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2"/>
  </w:num>
  <w:num w:numId="24">
    <w:abstractNumId w:val="30"/>
  </w:num>
  <w:num w:numId="25">
    <w:abstractNumId w:val="23"/>
  </w:num>
  <w:num w:numId="26">
    <w:abstractNumId w:val="16"/>
  </w:num>
  <w:num w:numId="27">
    <w:abstractNumId w:val="11"/>
  </w:num>
  <w:num w:numId="28">
    <w:abstractNumId w:val="25"/>
  </w:num>
  <w:num w:numId="29">
    <w:abstractNumId w:val="26"/>
  </w:num>
  <w:num w:numId="30">
    <w:abstractNumId w:val="17"/>
  </w:num>
  <w:num w:numId="31">
    <w:abstractNumId w:val="14"/>
  </w:num>
  <w:num w:numId="32">
    <w:abstractNumId w:val="13"/>
  </w:num>
  <w:num w:numId="33">
    <w:abstractNumId w:val="31"/>
  </w:num>
  <w:num w:numId="34">
    <w:abstractNumId w:val="28"/>
  </w:num>
  <w:num w:numId="35">
    <w:abstractNumId w:val="12"/>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477"/>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9D"/>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6B60"/>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258"/>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1D76"/>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463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2D08"/>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D53"/>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377"/>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3EF5"/>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5BE6"/>
    <w:rsid w:val="002A68AD"/>
    <w:rsid w:val="002A6B72"/>
    <w:rsid w:val="002A6C49"/>
    <w:rsid w:val="002A6F94"/>
    <w:rsid w:val="002A6FC8"/>
    <w:rsid w:val="002A7748"/>
    <w:rsid w:val="002A7D90"/>
    <w:rsid w:val="002B030B"/>
    <w:rsid w:val="002B06BE"/>
    <w:rsid w:val="002B090D"/>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8E1"/>
    <w:rsid w:val="002E597F"/>
    <w:rsid w:val="002E678D"/>
    <w:rsid w:val="002E6F3A"/>
    <w:rsid w:val="002F04A6"/>
    <w:rsid w:val="002F07FD"/>
    <w:rsid w:val="002F0A56"/>
    <w:rsid w:val="002F0EA6"/>
    <w:rsid w:val="002F1444"/>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807"/>
    <w:rsid w:val="00383D92"/>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C5B"/>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5165"/>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DDC"/>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5748E"/>
    <w:rsid w:val="004600A2"/>
    <w:rsid w:val="004615B1"/>
    <w:rsid w:val="004620D4"/>
    <w:rsid w:val="004622B0"/>
    <w:rsid w:val="00463D07"/>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17D"/>
    <w:rsid w:val="004D623A"/>
    <w:rsid w:val="004D6612"/>
    <w:rsid w:val="004D6763"/>
    <w:rsid w:val="004D692D"/>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A51"/>
    <w:rsid w:val="00547E01"/>
    <w:rsid w:val="00551045"/>
    <w:rsid w:val="0055137F"/>
    <w:rsid w:val="0055224F"/>
    <w:rsid w:val="005529F5"/>
    <w:rsid w:val="00552CC9"/>
    <w:rsid w:val="00554A84"/>
    <w:rsid w:val="005556BE"/>
    <w:rsid w:val="00555946"/>
    <w:rsid w:val="00555D15"/>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2F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69CD"/>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5BF"/>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782"/>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13E"/>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4DF4"/>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D4B"/>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B7D54"/>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328D"/>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9DF"/>
    <w:rsid w:val="007E2C16"/>
    <w:rsid w:val="007E33C8"/>
    <w:rsid w:val="007E480D"/>
    <w:rsid w:val="007E5070"/>
    <w:rsid w:val="007E555C"/>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A92"/>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6898"/>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71A"/>
    <w:rsid w:val="0083188E"/>
    <w:rsid w:val="00831981"/>
    <w:rsid w:val="00831C6C"/>
    <w:rsid w:val="00831D78"/>
    <w:rsid w:val="00831FF5"/>
    <w:rsid w:val="0083241F"/>
    <w:rsid w:val="008333E2"/>
    <w:rsid w:val="00833408"/>
    <w:rsid w:val="008346E3"/>
    <w:rsid w:val="00834E72"/>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67A1"/>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17C1"/>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B7913"/>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D7891"/>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0FC8"/>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55D"/>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17EB7"/>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32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9FE"/>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881"/>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4AC4"/>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361"/>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5B9"/>
    <w:rsid w:val="00A03A8B"/>
    <w:rsid w:val="00A0417E"/>
    <w:rsid w:val="00A048B3"/>
    <w:rsid w:val="00A049C9"/>
    <w:rsid w:val="00A05388"/>
    <w:rsid w:val="00A05FDA"/>
    <w:rsid w:val="00A06021"/>
    <w:rsid w:val="00A072DF"/>
    <w:rsid w:val="00A102B2"/>
    <w:rsid w:val="00A1085A"/>
    <w:rsid w:val="00A10A29"/>
    <w:rsid w:val="00A10E3B"/>
    <w:rsid w:val="00A11055"/>
    <w:rsid w:val="00A116D7"/>
    <w:rsid w:val="00A121AE"/>
    <w:rsid w:val="00A122B3"/>
    <w:rsid w:val="00A12AF0"/>
    <w:rsid w:val="00A13A10"/>
    <w:rsid w:val="00A13CC1"/>
    <w:rsid w:val="00A140D5"/>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257"/>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72"/>
    <w:rsid w:val="00A760F1"/>
    <w:rsid w:val="00A7629F"/>
    <w:rsid w:val="00A76600"/>
    <w:rsid w:val="00A7660C"/>
    <w:rsid w:val="00A76C05"/>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4BE2"/>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5"/>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6A9"/>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4D8"/>
    <w:rsid w:val="00B63757"/>
    <w:rsid w:val="00B63E23"/>
    <w:rsid w:val="00B6419B"/>
    <w:rsid w:val="00B6475A"/>
    <w:rsid w:val="00B64880"/>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6B4"/>
    <w:rsid w:val="00B8179A"/>
    <w:rsid w:val="00B81AE7"/>
    <w:rsid w:val="00B8289C"/>
    <w:rsid w:val="00B829CD"/>
    <w:rsid w:val="00B82E1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6A79"/>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828"/>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8C8"/>
    <w:rsid w:val="00C47C5B"/>
    <w:rsid w:val="00C47CCA"/>
    <w:rsid w:val="00C50283"/>
    <w:rsid w:val="00C508AE"/>
    <w:rsid w:val="00C511CD"/>
    <w:rsid w:val="00C521C8"/>
    <w:rsid w:val="00C52332"/>
    <w:rsid w:val="00C52938"/>
    <w:rsid w:val="00C52A92"/>
    <w:rsid w:val="00C52DED"/>
    <w:rsid w:val="00C52EC1"/>
    <w:rsid w:val="00C52EF9"/>
    <w:rsid w:val="00C531E3"/>
    <w:rsid w:val="00C535B3"/>
    <w:rsid w:val="00C53CB2"/>
    <w:rsid w:val="00C5473B"/>
    <w:rsid w:val="00C54995"/>
    <w:rsid w:val="00C55022"/>
    <w:rsid w:val="00C55A03"/>
    <w:rsid w:val="00C56E66"/>
    <w:rsid w:val="00C570C8"/>
    <w:rsid w:val="00C579CF"/>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755"/>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54E"/>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6FDE"/>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3C2"/>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A38"/>
    <w:rsid w:val="00EA4709"/>
    <w:rsid w:val="00EA4B14"/>
    <w:rsid w:val="00EA7C10"/>
    <w:rsid w:val="00EA7DA0"/>
    <w:rsid w:val="00EA7F15"/>
    <w:rsid w:val="00EB066E"/>
    <w:rsid w:val="00EB1E23"/>
    <w:rsid w:val="00EB21E3"/>
    <w:rsid w:val="00EB256D"/>
    <w:rsid w:val="00EB2828"/>
    <w:rsid w:val="00EB31FC"/>
    <w:rsid w:val="00EB3361"/>
    <w:rsid w:val="00EB4C5F"/>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099"/>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131A"/>
    <w:rsid w:val="00F723E1"/>
    <w:rsid w:val="00F726CA"/>
    <w:rsid w:val="00F73269"/>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5D1"/>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555D15"/>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90655D"/>
    <w:rPr>
      <w:color w:val="605E5C"/>
      <w:shd w:val="clear" w:color="auto" w:fill="E1DFDD"/>
    </w:rPr>
  </w:style>
  <w:style w:type="character" w:customStyle="1" w:styleId="50">
    <w:name w:val="Заголовок 5 Знак"/>
    <w:basedOn w:val="a0"/>
    <w:link w:val="5"/>
    <w:semiHidden/>
    <w:rsid w:val="00555D15"/>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sbnpf.ru/news/vozvrashchaem-do-100-keshbeka-za-pervyy-dogovor-dolgosrochnykh-sberezheniy/" TargetMode="External"/><Relationship Id="rId18" Type="http://schemas.openxmlformats.org/officeDocument/2006/relationships/hyperlink" Target="https://sbersova.ru/sections/savings/programma-dolgosrochnyh-sberezhenij-dlya-pensionerov" TargetMode="External"/><Relationship Id="rId26" Type="http://schemas.openxmlformats.org/officeDocument/2006/relationships/hyperlink" Target="https://iz.ru/2150138/v-ldpr-predlozhili-avtomaticheski-naznachat-pensioneram-subsidii-na-zhkkh-izi" TargetMode="External"/><Relationship Id="rId39" Type="http://schemas.openxmlformats.org/officeDocument/2006/relationships/hyperlink" Target="https://konkurent.ru/article/90498" TargetMode="External"/><Relationship Id="rId21" Type="http://schemas.openxmlformats.org/officeDocument/2006/relationships/hyperlink" Target="https://dan-news.ru/exclusive/zhiteli-dnr-vse-chasche-sozdajut-podushku-bezopasnosti-cherez-dolgosrochnye/" TargetMode="External"/><Relationship Id="rId34" Type="http://schemas.openxmlformats.org/officeDocument/2006/relationships/hyperlink" Target="https://chita.tsargrad.tv/articles/perehodnyj-period-pensionnogo-vozrasta-zakanchivaetsja-chto-vazhno-znat_1826887" TargetMode="External"/><Relationship Id="rId42" Type="http://schemas.openxmlformats.org/officeDocument/2006/relationships/hyperlink" Target="https://rb.ru/reviews/strahovaya-pensiya/" TargetMode="External"/><Relationship Id="rId47" Type="http://schemas.openxmlformats.org/officeDocument/2006/relationships/hyperlink" Target="https://www.gazetaeao.ru/na-sebya-nadejsya-i-ne-ploshaj/" TargetMode="External"/><Relationship Id="rId50" Type="http://schemas.openxmlformats.org/officeDocument/2006/relationships/hyperlink" Target="https://regnum.ru/news/4055892?utm_campaign=regnum&amp;utm_term=top_best_materials" TargetMode="External"/><Relationship Id="rId55" Type="http://schemas.openxmlformats.org/officeDocument/2006/relationships/hyperlink" Target="https://t-j.ru/short/the-highest-pensions/?cdwuid_attempt=1"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1tv.ru/shows/dobroe-utro/pro-dengi/programma-dolgosrochnyh-sberezheniy-kopilka-s-doplatoy-dobroe-utro-fragment-vypuska-ot-18-08-2026" TargetMode="External"/><Relationship Id="rId29" Type="http://schemas.openxmlformats.org/officeDocument/2006/relationships/hyperlink" Target="https://marketpower.pro/publications/pensiia-cherez-20-let-skolko-nuzhno-otkladyvat-i-kuda-investirovat" TargetMode="External"/><Relationship Id="rId11" Type="http://schemas.openxmlformats.org/officeDocument/2006/relationships/hyperlink" Target="https://companies.rbc.ru/news/1Kbn9GcNjj/dolgosrochnyie-sberezheniya-v-alfa-npf-prinesli-v-srednem-193-godovyih/" TargetMode="External"/><Relationship Id="rId24" Type="http://schemas.openxmlformats.org/officeDocument/2006/relationships/hyperlink" Target="https://russian.rt.com/russia/news/1670710-deputat-pensiya-srok-zachislenie" TargetMode="External"/><Relationship Id="rId32" Type="http://schemas.openxmlformats.org/officeDocument/2006/relationships/hyperlink" Target="https://spb.tsargrad.tv/novost/aleksej-govyrin-objasnil-dosrochnye-pensionnye-vyplaty-v-2026-godu_1826934" TargetMode="External"/><Relationship Id="rId37" Type="http://schemas.openxmlformats.org/officeDocument/2006/relationships/hyperlink" Target="https://www.banki.ru/news/daytheme/?id=11026569" TargetMode="External"/><Relationship Id="rId40" Type="http://schemas.openxmlformats.org/officeDocument/2006/relationships/hyperlink" Target="https://konkurent.ru/article/90484" TargetMode="External"/><Relationship Id="rId45" Type="http://schemas.openxmlformats.org/officeDocument/2006/relationships/image" Target="media/image2.png"/><Relationship Id="rId53" Type="http://schemas.openxmlformats.org/officeDocument/2006/relationships/hyperlink" Target="https://www.dokshitsy.by/2026/08/skolko-belorusov-poluchayut-vtoruyu-pensiyu-rasskazali-v-minfine/"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lenta.ru/twz/dengi/nszh.htm" TargetMode="External"/><Relationship Id="rId4" Type="http://schemas.openxmlformats.org/officeDocument/2006/relationships/webSettings" Target="webSettings.xml"/><Relationship Id="rId9" Type="http://schemas.openxmlformats.org/officeDocument/2006/relationships/hyperlink" Target="https://cbr.ru/analytics/RSCI/activity_npf/dokhodnost-npf-2-26/" TargetMode="External"/><Relationship Id="rId14" Type="http://schemas.openxmlformats.org/officeDocument/2006/relationships/hyperlink" Target="https://fbm.ru/novosti/business/rosstat-raskryl.html" TargetMode="External"/><Relationship Id="rId22" Type="http://schemas.openxmlformats.org/officeDocument/2006/relationships/hyperlink" Target="https://www.pnp.ru/social/kto-v-sentyabre-poluchit-pribavku-k-pensii.html" TargetMode="External"/><Relationship Id="rId27" Type="http://schemas.openxmlformats.org/officeDocument/2006/relationships/hyperlink" Target="https://www.osnmedia.ru/obshhestvo/pensionerov-zhdet-pereraschet-komu-mogut-vernut-dengi-za-sovetskij-stazh/" TargetMode="External"/><Relationship Id="rId30" Type="http://schemas.openxmlformats.org/officeDocument/2006/relationships/hyperlink" Target="https://fedpress.ru/news/77/finance/3448188" TargetMode="External"/><Relationship Id="rId35" Type="http://schemas.openxmlformats.org/officeDocument/2006/relationships/hyperlink" Target="https://www.pravda.ru/news/economics/2390283-pension-points-2025-rules/" TargetMode="External"/><Relationship Id="rId43" Type="http://schemas.openxmlformats.org/officeDocument/2006/relationships/hyperlink" Target="https://svpressa.ru/society/news/527822/" TargetMode="External"/><Relationship Id="rId48" Type="http://schemas.openxmlformats.org/officeDocument/2006/relationships/hyperlink" Target="https://www.pnp.ru/economics/cb-khochet-uprostit-pravila-igry-na-birzhe.html" TargetMode="External"/><Relationship Id="rId56" Type="http://schemas.openxmlformats.org/officeDocument/2006/relationships/header" Target="header1.xml"/><Relationship Id="rId8" Type="http://schemas.openxmlformats.org/officeDocument/2006/relationships/hyperlink" Target="https://www.finmarket.ru/news/6686856" TargetMode="External"/><Relationship Id="rId51" Type="http://schemas.openxmlformats.org/officeDocument/2006/relationships/hyperlink" Target="https://nafi.ru/polls/kapital-samostoyatelnosti-kak-rossiyane-formiruyut-nakopleniya-dlya-svoikh-detey-/" TargetMode="External"/><Relationship Id="rId3" Type="http://schemas.openxmlformats.org/officeDocument/2006/relationships/settings" Target="settings.xml"/><Relationship Id="rId12" Type="http://schemas.openxmlformats.org/officeDocument/2006/relationships/hyperlink" Target="http://pbroker.ru/?p=82932" TargetMode="External"/><Relationship Id="rId17" Type="http://schemas.openxmlformats.org/officeDocument/2006/relationships/hyperlink" Target="https://www.rbc.ru/quote/16/08/2026/6a7acd2a9a79474771f6b109" TargetMode="External"/><Relationship Id="rId25" Type="http://schemas.openxmlformats.org/officeDocument/2006/relationships/hyperlink" Target="https://www.gazeta.press/business/news/2026/08/17/29119741.shtml" TargetMode="External"/><Relationship Id="rId33" Type="http://schemas.openxmlformats.org/officeDocument/2006/relationships/hyperlink" Target="https://tsargrad.tv/news/budushhaja-pensija-mozhet-stat-menshe-jekspert-nazvala-glavnye-faktory-vlijajushhie-na-razmer-vyplaty_1823428" TargetMode="External"/><Relationship Id="rId38" Type="http://schemas.openxmlformats.org/officeDocument/2006/relationships/hyperlink" Target="https://konkurent.ru/article/90516" TargetMode="External"/><Relationship Id="rId46" Type="http://schemas.openxmlformats.org/officeDocument/2006/relationships/hyperlink" Target="https://primamedia.ru/news/2589986/" TargetMode="External"/><Relationship Id="rId59" Type="http://schemas.openxmlformats.org/officeDocument/2006/relationships/theme" Target="theme/theme1.xml"/><Relationship Id="rId20" Type="http://schemas.openxmlformats.org/officeDocument/2006/relationships/hyperlink" Target="https://finuslugi.ru/navigator/kak-ehto-rabotaet/stat_pds-na-rebenka-s-1-sentyabrya-skolko-vernut-so-100-000-300-000-i-500-000" TargetMode="External"/><Relationship Id="rId41" Type="http://schemas.openxmlformats.org/officeDocument/2006/relationships/hyperlink" Target="https://deita.ru/article/589107" TargetMode="External"/><Relationship Id="rId54" Type="http://schemas.openxmlformats.org/officeDocument/2006/relationships/hyperlink" Target="https://www.vietnam.vn/ru/nghien-cuu-ha-do-tuoi-huong-tro-cap-huu-tri-xa-hoi-tu-75-xuong-70-tuo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bc.ru/quote/17/08/2026/6a7c424b9a79477d7867a5a4" TargetMode="External"/><Relationship Id="rId23" Type="http://schemas.openxmlformats.org/officeDocument/2006/relationships/hyperlink" Target="https://tass.ru/obschestvo/28020357" TargetMode="External"/><Relationship Id="rId28" Type="http://schemas.openxmlformats.org/officeDocument/2006/relationships/hyperlink" Target="https://ftimes.ru/556528-soczialnaya-pensiya-v-2026-godu-komu-polozhena-vyplata-skolko-budut-poluchat-rossiyane-i-kak-oformit-posobie.html" TargetMode="External"/><Relationship Id="rId36" Type="http://schemas.openxmlformats.org/officeDocument/2006/relationships/hyperlink" Target="https://pnz.ru/life/pensiya-mechty-vyshe-50-tysyach-skolko-ballov-i-kakaya-zarplata-dlya-etogo-nuzhny/" TargetMode="External"/><Relationship Id="rId49" Type="http://schemas.openxmlformats.org/officeDocument/2006/relationships/hyperlink" Target="https://ria.ru/20260817/manturov-2111328031.html" TargetMode="External"/><Relationship Id="rId57" Type="http://schemas.openxmlformats.org/officeDocument/2006/relationships/footer" Target="footer1.xml"/><Relationship Id="rId10" Type="http://schemas.openxmlformats.org/officeDocument/2006/relationships/hyperlink" Target="https://rg.ru/2026/08/17/na-predpriiatiiah-mogut-nachat-otkryvat-iasli-i-detskie-sady.html" TargetMode="External"/><Relationship Id="rId31" Type="http://schemas.openxmlformats.org/officeDocument/2006/relationships/hyperlink" Target="https://kemerovo.tsargrad.tv/news/v-2027-godu-projdjot-serija-indeksacij-pensij-i-socvyplat-predvaritelnyj-grafik_1826949" TargetMode="External"/><Relationship Id="rId44" Type="http://schemas.openxmlformats.org/officeDocument/2006/relationships/hyperlink" Target="https://tsargrad.tv/news/pochemu-pensija-chinovnikov-v-poltora-raza-bolshe-argumenty-razbivajutsja-o-prostoj-fakt_1827169" TargetMode="External"/><Relationship Id="rId52" Type="http://schemas.openxmlformats.org/officeDocument/2006/relationships/hyperlink" Target="https://report.az/ru/finansy/pensionnye-rashody-v-azerbajdzhane-za-7-mesyacev-sostavili-pochti-5-mlrd-manat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39485</Words>
  <Characters>225069</Characters>
  <Application>Microsoft Office Word</Application>
  <DocSecurity>0</DocSecurity>
  <Lines>1875</Lines>
  <Paragraphs>528</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264026</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38</cp:revision>
  <cp:lastPrinted>2026-08-18T06:01:00Z</cp:lastPrinted>
  <dcterms:created xsi:type="dcterms:W3CDTF">2026-08-12T04:01:00Z</dcterms:created>
  <dcterms:modified xsi:type="dcterms:W3CDTF">2026-08-18T06:01:00Z</dcterms:modified>
  <cp:category>НАПФ</cp:category>
  <cp:contentStatus>И-Консалтинг</cp:contentStatus>
</cp:coreProperties>
</file>